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4928"/>
        <w:gridCol w:w="4941"/>
      </w:tblGrid>
      <w:tr w:rsidR="00916BF4" w14:paraId="33E6F4A6" w14:textId="77777777" w:rsidTr="005B4FB1">
        <w:trPr>
          <w:cantSplit/>
          <w:trHeight w:val="568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C6F83" w14:textId="77777777" w:rsidR="00916BF4" w:rsidRDefault="00916BF4" w:rsidP="00916BF4">
            <w:pPr>
              <w:spacing w:before="80" w:after="20"/>
              <w:rPr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4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26"/>
              <w:gridCol w:w="454"/>
              <w:gridCol w:w="123"/>
              <w:gridCol w:w="862"/>
              <w:gridCol w:w="376"/>
              <w:gridCol w:w="333"/>
              <w:gridCol w:w="687"/>
            </w:tblGrid>
            <w:tr w:rsidR="00916BF4" w:rsidRPr="000A676A" w14:paraId="51F8E981" w14:textId="77777777" w:rsidTr="0053587C">
              <w:tc>
                <w:tcPr>
                  <w:tcW w:w="2026" w:type="dxa"/>
                  <w:vAlign w:val="bottom"/>
                </w:tcPr>
                <w:p w14:paraId="52CEC789" w14:textId="77777777" w:rsidR="00916BF4" w:rsidRPr="000A676A" w:rsidRDefault="00916BF4" w:rsidP="00916BF4">
                  <w:pPr>
                    <w:rPr>
                      <w:sz w:val="24"/>
                      <w:szCs w:val="24"/>
                    </w:rPr>
                  </w:pPr>
                  <w:r w:rsidRPr="000A676A">
                    <w:rPr>
                      <w:sz w:val="24"/>
                      <w:szCs w:val="24"/>
                    </w:rPr>
                    <w:t>Зарегистр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0A676A">
                    <w:rPr>
                      <w:sz w:val="24"/>
                      <w:szCs w:val="24"/>
                    </w:rPr>
                    <w:t>ровано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vAlign w:val="bottom"/>
                </w:tcPr>
                <w:p w14:paraId="61C9AF87" w14:textId="5FCECB91" w:rsidR="00916BF4" w:rsidRPr="000A676A" w:rsidRDefault="0053587C" w:rsidP="00916B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3" w:type="dxa"/>
                  <w:vAlign w:val="bottom"/>
                </w:tcPr>
                <w:p w14:paraId="115FC94E" w14:textId="77777777" w:rsidR="00916BF4" w:rsidRPr="000A676A" w:rsidRDefault="00916BF4" w:rsidP="00916B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vAlign w:val="bottom"/>
                </w:tcPr>
                <w:p w14:paraId="22BA6119" w14:textId="254BDAE8" w:rsidR="00916BF4" w:rsidRPr="000A676A" w:rsidRDefault="0053587C" w:rsidP="00916B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декабря</w:t>
                  </w:r>
                  <w:r w:rsidR="00916BF4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376" w:type="dxa"/>
                  <w:vAlign w:val="bottom"/>
                </w:tcPr>
                <w:p w14:paraId="632BB28E" w14:textId="77777777" w:rsidR="00916BF4" w:rsidRPr="000A676A" w:rsidRDefault="00916BF4" w:rsidP="00916BF4">
                  <w:pPr>
                    <w:jc w:val="right"/>
                    <w:rPr>
                      <w:sz w:val="24"/>
                      <w:szCs w:val="24"/>
                    </w:rPr>
                  </w:pPr>
                  <w:r w:rsidRPr="000A676A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bottom w:val="single" w:sz="4" w:space="0" w:color="auto"/>
                  </w:tcBorders>
                  <w:vAlign w:val="bottom"/>
                </w:tcPr>
                <w:p w14:paraId="1E6DCD73" w14:textId="67FF5208" w:rsidR="00916BF4" w:rsidRPr="000A676A" w:rsidRDefault="0053587C" w:rsidP="00916B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87" w:type="dxa"/>
                  <w:vAlign w:val="bottom"/>
                </w:tcPr>
                <w:p w14:paraId="756F82C6" w14:textId="77777777" w:rsidR="00916BF4" w:rsidRPr="000A676A" w:rsidRDefault="00916BF4" w:rsidP="00916BF4">
                  <w:pPr>
                    <w:ind w:left="57"/>
                    <w:rPr>
                      <w:sz w:val="24"/>
                      <w:szCs w:val="24"/>
                    </w:rPr>
                  </w:pPr>
                  <w:r w:rsidRPr="000A676A">
                    <w:rPr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14:paraId="5522D234" w14:textId="77777777" w:rsidR="00916BF4" w:rsidRPr="00916BF4" w:rsidRDefault="00916BF4" w:rsidP="00916BF4">
            <w:pPr>
              <w:spacing w:before="80" w:after="2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16BF4" w14:paraId="50DFBD45" w14:textId="77777777" w:rsidTr="005B4FB1">
        <w:trPr>
          <w:cantSplit/>
          <w:trHeight w:val="423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46364" w14:textId="77777777" w:rsidR="00916BF4" w:rsidRDefault="00916BF4" w:rsidP="00916BF4">
            <w:pPr>
              <w:spacing w:before="80" w:after="20"/>
              <w:rPr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60A5BA0F" w14:textId="77777777" w:rsidR="00916BF4" w:rsidRPr="0077631F" w:rsidRDefault="00916BF4" w:rsidP="00916BF4">
            <w:pPr>
              <w:spacing w:before="80" w:after="20"/>
              <w:jc w:val="center"/>
              <w:rPr>
                <w:rFonts w:ascii="Times New Roman" w:hAnsi="Times New Roman"/>
                <w:b/>
                <w:bCs/>
              </w:rPr>
            </w:pPr>
            <w:r w:rsidRPr="00916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Банк России</w:t>
            </w:r>
          </w:p>
        </w:tc>
      </w:tr>
      <w:tr w:rsidR="00916BF4" w14:paraId="65E694B5" w14:textId="77777777" w:rsidTr="005B4F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6CE885" w14:textId="77777777" w:rsidR="00916BF4" w:rsidRDefault="00916BF4" w:rsidP="00916BF4">
            <w:pPr>
              <w:spacing w:before="80" w:after="20"/>
              <w:rPr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20F1BD" w14:textId="77777777" w:rsidR="00916BF4" w:rsidRPr="0077631F" w:rsidRDefault="00916BF4" w:rsidP="00916BF4">
            <w:pPr>
              <w:spacing w:after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6BF4" w14:paraId="5FD72E05" w14:textId="77777777" w:rsidTr="005B4F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E3D4AB" w14:textId="77777777" w:rsidR="00916BF4" w:rsidRDefault="00916BF4" w:rsidP="00916BF4">
            <w:pPr>
              <w:spacing w:before="80" w:after="20"/>
              <w:rPr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29A10" w14:textId="77777777" w:rsidR="00916BF4" w:rsidRDefault="00916BF4" w:rsidP="00916BF4">
            <w:pPr>
              <w:spacing w:before="3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6BF4">
              <w:rPr>
                <w:rFonts w:ascii="Times New Roman" w:hAnsi="Times New Roman"/>
                <w:sz w:val="20"/>
                <w:szCs w:val="20"/>
              </w:rPr>
              <w:t>(подпись уполномоченного лица Банка России)</w:t>
            </w:r>
          </w:p>
          <w:p w14:paraId="25BD078B" w14:textId="77777777" w:rsidR="00916BF4" w:rsidRPr="0077631F" w:rsidRDefault="00916BF4" w:rsidP="00916BF4">
            <w:pPr>
              <w:spacing w:before="36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0D5D71" w14:textId="77777777" w:rsidR="00FC0471" w:rsidRPr="006B2204" w:rsidRDefault="00FC0471" w:rsidP="00FC0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4C699E8" w14:textId="77777777" w:rsidR="00FC0471" w:rsidRDefault="00FC0471" w:rsidP="00FC0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B2204">
        <w:rPr>
          <w:rFonts w:ascii="Times New Roman" w:hAnsi="Times New Roman"/>
          <w:b/>
          <w:bCs/>
          <w:sz w:val="36"/>
          <w:szCs w:val="36"/>
        </w:rPr>
        <w:t xml:space="preserve">ОТЧЕТ ОБ ИТОГАХ </w:t>
      </w:r>
    </w:p>
    <w:p w14:paraId="320B3BAA" w14:textId="77777777" w:rsidR="00FC0471" w:rsidRPr="006B2204" w:rsidRDefault="00FC0471" w:rsidP="00FC0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B2204">
        <w:rPr>
          <w:rFonts w:ascii="Times New Roman" w:hAnsi="Times New Roman"/>
          <w:b/>
          <w:bCs/>
          <w:sz w:val="36"/>
          <w:szCs w:val="36"/>
        </w:rPr>
        <w:t>ДОПОЛНИТЕЛЬНОГО ВЫПУСКА ЦЕННЫХ БУМАГ</w:t>
      </w:r>
    </w:p>
    <w:p w14:paraId="73FCAF30" w14:textId="77777777" w:rsidR="00302AED" w:rsidRDefault="00302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9BAC0" w14:textId="6DF4D4A5" w:rsidR="00C05CCA" w:rsidRPr="006B3F6B" w:rsidRDefault="006B3F6B" w:rsidP="00C05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6B3F6B">
        <w:rPr>
          <w:rFonts w:ascii="Times New Roman" w:hAnsi="Times New Roman"/>
          <w:b/>
          <w:bCs/>
          <w:i/>
          <w:iCs/>
          <w:sz w:val="32"/>
          <w:szCs w:val="32"/>
        </w:rPr>
        <w:t>А</w:t>
      </w:r>
      <w:r w:rsidR="00C05CCA" w:rsidRPr="006B3F6B">
        <w:rPr>
          <w:rFonts w:ascii="Times New Roman" w:hAnsi="Times New Roman"/>
          <w:b/>
          <w:bCs/>
          <w:i/>
          <w:iCs/>
          <w:sz w:val="32"/>
          <w:szCs w:val="32"/>
        </w:rPr>
        <w:t>кционерное общество «</w:t>
      </w:r>
      <w:r w:rsidRPr="006B3F6B">
        <w:rPr>
          <w:rFonts w:ascii="Times New Roman" w:hAnsi="Times New Roman"/>
          <w:b/>
          <w:bCs/>
          <w:i/>
          <w:iCs/>
          <w:sz w:val="32"/>
          <w:szCs w:val="32"/>
        </w:rPr>
        <w:t>МОСТЕПЛОСЕТЬСТРОЙ</w:t>
      </w:r>
      <w:r w:rsidR="00C05CCA" w:rsidRPr="006B3F6B">
        <w:rPr>
          <w:rFonts w:ascii="Times New Roman" w:hAnsi="Times New Roman"/>
          <w:b/>
          <w:bCs/>
          <w:i/>
          <w:iCs/>
          <w:sz w:val="32"/>
          <w:szCs w:val="32"/>
        </w:rPr>
        <w:t>»</w:t>
      </w:r>
    </w:p>
    <w:p w14:paraId="1EDE2A66" w14:textId="77777777" w:rsidR="00302AED" w:rsidRDefault="0030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C0D4BF1" w14:textId="77777777" w:rsidR="00302AED" w:rsidRPr="006B3F6B" w:rsidRDefault="0030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6B3F6B">
        <w:rPr>
          <w:rFonts w:ascii="Times New Roman" w:hAnsi="Times New Roman"/>
          <w:b/>
          <w:bCs/>
          <w:i/>
          <w:iCs/>
          <w:sz w:val="27"/>
          <w:szCs w:val="27"/>
        </w:rPr>
        <w:t xml:space="preserve">акции обыкновенные </w:t>
      </w:r>
    </w:p>
    <w:p w14:paraId="352741EE" w14:textId="77777777" w:rsidR="00916BF4" w:rsidRPr="006B3F6B" w:rsidRDefault="0091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3E191816" w14:textId="77777777" w:rsidR="00916BF4" w:rsidRPr="00FC0471" w:rsidRDefault="0091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3BDC88D" w14:textId="77777777" w:rsidR="00916BF4" w:rsidRPr="00916BF4" w:rsidRDefault="00916BF4" w:rsidP="00916BF4">
      <w:pPr>
        <w:tabs>
          <w:tab w:val="left" w:pos="7513"/>
        </w:tabs>
        <w:spacing w:after="120"/>
        <w:ind w:left="1560" w:right="2081" w:hanging="709"/>
        <w:jc w:val="center"/>
        <w:rPr>
          <w:rFonts w:ascii="Times New Roman" w:hAnsi="Times New Roman"/>
          <w:sz w:val="24"/>
          <w:szCs w:val="24"/>
        </w:rPr>
      </w:pPr>
      <w:r w:rsidRPr="00916BF4">
        <w:rPr>
          <w:rFonts w:ascii="Times New Roman" w:hAnsi="Times New Roman"/>
          <w:sz w:val="24"/>
          <w:szCs w:val="24"/>
        </w:rPr>
        <w:t>регистрационный номер дополнительного выпуска ценных бумаг</w:t>
      </w:r>
    </w:p>
    <w:tbl>
      <w:tblPr>
        <w:tblStyle w:val="aa"/>
        <w:tblW w:w="5543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3"/>
      </w:tblGrid>
      <w:tr w:rsidR="00916BF4" w14:paraId="277B812A" w14:textId="77777777" w:rsidTr="00916BF4">
        <w:trPr>
          <w:trHeight w:val="397"/>
          <w:jc w:val="center"/>
        </w:trPr>
        <w:tc>
          <w:tcPr>
            <w:tcW w:w="5543" w:type="dxa"/>
            <w:vAlign w:val="center"/>
          </w:tcPr>
          <w:p w14:paraId="02C3AAC9" w14:textId="34C209C4" w:rsidR="00916BF4" w:rsidRPr="00916BF4" w:rsidRDefault="00916BF4" w:rsidP="00916B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6BF4">
              <w:rPr>
                <w:b/>
                <w:bCs/>
                <w:sz w:val="28"/>
                <w:szCs w:val="28"/>
              </w:rPr>
              <w:t>1-0</w:t>
            </w:r>
            <w:r w:rsidR="00976A13">
              <w:rPr>
                <w:b/>
                <w:bCs/>
                <w:sz w:val="28"/>
                <w:szCs w:val="28"/>
              </w:rPr>
              <w:t>1</w:t>
            </w:r>
            <w:r w:rsidRPr="00916BF4">
              <w:rPr>
                <w:b/>
                <w:bCs/>
                <w:sz w:val="28"/>
                <w:szCs w:val="28"/>
              </w:rPr>
              <w:t>-</w:t>
            </w:r>
            <w:r w:rsidR="00976A13">
              <w:rPr>
                <w:b/>
                <w:bCs/>
                <w:sz w:val="28"/>
                <w:szCs w:val="28"/>
              </w:rPr>
              <w:t>01783</w:t>
            </w:r>
            <w:r w:rsidRPr="00916BF4">
              <w:rPr>
                <w:b/>
                <w:bCs/>
                <w:sz w:val="28"/>
                <w:szCs w:val="28"/>
              </w:rPr>
              <w:t>-</w:t>
            </w:r>
            <w:r w:rsidR="00976A13">
              <w:rPr>
                <w:b/>
                <w:bCs/>
                <w:sz w:val="28"/>
                <w:szCs w:val="28"/>
              </w:rPr>
              <w:t>А</w:t>
            </w:r>
            <w:r w:rsidRPr="00916BF4">
              <w:rPr>
                <w:b/>
                <w:bCs/>
                <w:sz w:val="28"/>
                <w:szCs w:val="28"/>
              </w:rPr>
              <w:t>-002</w:t>
            </w:r>
            <w:r w:rsidRPr="00916BF4"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</w:tbl>
    <w:p w14:paraId="4816FF2D" w14:textId="77777777" w:rsidR="00FC0471" w:rsidRPr="004F174E" w:rsidRDefault="00E8145A" w:rsidP="00916BF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C0471">
        <w:rPr>
          <w:rFonts w:ascii="Times New Roman" w:hAnsi="Times New Roman"/>
          <w:sz w:val="24"/>
          <w:szCs w:val="24"/>
        </w:rPr>
        <w:t>ата государственной регистрации дополнительного выпуска ценных бумаг:</w:t>
      </w:r>
    </w:p>
    <w:p w14:paraId="354846CD" w14:textId="6E53CCA9" w:rsidR="00302AED" w:rsidRDefault="00916BF4" w:rsidP="0091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BF4">
        <w:rPr>
          <w:rFonts w:ascii="Times New Roman" w:hAnsi="Times New Roman"/>
          <w:b/>
          <w:bCs/>
          <w:sz w:val="28"/>
          <w:szCs w:val="28"/>
        </w:rPr>
        <w:t>1</w:t>
      </w:r>
      <w:r w:rsidR="006B3F6B">
        <w:rPr>
          <w:rFonts w:ascii="Times New Roman" w:hAnsi="Times New Roman"/>
          <w:b/>
          <w:bCs/>
          <w:sz w:val="28"/>
          <w:szCs w:val="28"/>
        </w:rPr>
        <w:t>3</w:t>
      </w:r>
      <w:r w:rsidR="00C05CCA" w:rsidRPr="00916BF4">
        <w:rPr>
          <w:rFonts w:ascii="Times New Roman" w:hAnsi="Times New Roman"/>
          <w:b/>
          <w:bCs/>
          <w:sz w:val="28"/>
          <w:szCs w:val="28"/>
        </w:rPr>
        <w:t>.0</w:t>
      </w:r>
      <w:r w:rsidR="006B3F6B">
        <w:rPr>
          <w:rFonts w:ascii="Times New Roman" w:hAnsi="Times New Roman"/>
          <w:b/>
          <w:bCs/>
          <w:sz w:val="28"/>
          <w:szCs w:val="28"/>
        </w:rPr>
        <w:t>9</w:t>
      </w:r>
      <w:r w:rsidR="00302AED" w:rsidRPr="00916BF4">
        <w:rPr>
          <w:rFonts w:ascii="Times New Roman" w:hAnsi="Times New Roman"/>
          <w:b/>
          <w:bCs/>
          <w:sz w:val="28"/>
          <w:szCs w:val="28"/>
        </w:rPr>
        <w:t>.20</w:t>
      </w:r>
      <w:r w:rsidRPr="00916BF4">
        <w:rPr>
          <w:rFonts w:ascii="Times New Roman" w:hAnsi="Times New Roman"/>
          <w:b/>
          <w:bCs/>
          <w:sz w:val="28"/>
          <w:szCs w:val="28"/>
        </w:rPr>
        <w:t>2</w:t>
      </w:r>
      <w:r w:rsidR="00107B8F">
        <w:rPr>
          <w:rFonts w:ascii="Times New Roman" w:hAnsi="Times New Roman"/>
          <w:b/>
          <w:bCs/>
          <w:sz w:val="28"/>
          <w:szCs w:val="28"/>
        </w:rPr>
        <w:t>1</w:t>
      </w:r>
      <w:r w:rsidR="00FC0471" w:rsidRPr="00916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6BF4">
        <w:rPr>
          <w:rFonts w:ascii="Times New Roman" w:hAnsi="Times New Roman"/>
          <w:b/>
          <w:bCs/>
          <w:sz w:val="28"/>
          <w:szCs w:val="28"/>
        </w:rPr>
        <w:t>года</w:t>
      </w:r>
    </w:p>
    <w:p w14:paraId="30D0FE11" w14:textId="77777777" w:rsidR="00916BF4" w:rsidRDefault="00916BF4" w:rsidP="0091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F929D" w14:textId="77777777" w:rsidR="00916BF4" w:rsidRPr="00916BF4" w:rsidRDefault="00916BF4" w:rsidP="0091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9872F7" w14:textId="77777777" w:rsidR="00302AED" w:rsidRDefault="00302AED" w:rsidP="0091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B8AE76" w14:textId="77777777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7E0">
        <w:rPr>
          <w:rFonts w:ascii="Times New Roman" w:hAnsi="Times New Roman"/>
          <w:sz w:val="24"/>
          <w:szCs w:val="24"/>
        </w:rPr>
        <w:t xml:space="preserve">Место нахождения эмитента (в соответствии с его уставом): </w:t>
      </w:r>
    </w:p>
    <w:p w14:paraId="00099726" w14:textId="77777777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4D57">
        <w:rPr>
          <w:rFonts w:ascii="Times New Roman" w:hAnsi="Times New Roman"/>
          <w:bCs/>
          <w:sz w:val="24"/>
          <w:szCs w:val="24"/>
        </w:rPr>
        <w:t>Российская Федерация, г. Москва</w:t>
      </w:r>
    </w:p>
    <w:p w14:paraId="0AF83BB7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01783B7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24FFBB" w14:textId="11712A30" w:rsidR="006B3F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6C2557" w14:textId="78E15364" w:rsidR="006B3F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7492CE5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738121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A91021B" w14:textId="77777777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457E0">
        <w:rPr>
          <w:rFonts w:ascii="Times New Roman" w:hAnsi="Times New Roman"/>
          <w:iCs/>
          <w:sz w:val="24"/>
          <w:szCs w:val="24"/>
        </w:rPr>
        <w:t xml:space="preserve">Генеральный директор </w:t>
      </w:r>
    </w:p>
    <w:p w14:paraId="23B7358C" w14:textId="77777777" w:rsidR="006B3F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457E0">
        <w:rPr>
          <w:rFonts w:ascii="Times New Roman" w:hAnsi="Times New Roman"/>
          <w:sz w:val="24"/>
          <w:szCs w:val="24"/>
        </w:rPr>
        <w:t xml:space="preserve">Акционерного общества </w:t>
      </w:r>
      <w:r w:rsidRPr="005457E0">
        <w:rPr>
          <w:rFonts w:ascii="Times New Roman" w:hAnsi="Times New Roman"/>
          <w:iCs/>
          <w:sz w:val="24"/>
          <w:szCs w:val="24"/>
        </w:rPr>
        <w:t>«</w:t>
      </w:r>
      <w:r w:rsidRPr="005457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ОСТЕПЛОСЕТЬСТРОЙ</w:t>
      </w:r>
      <w:r w:rsidRPr="005457E0">
        <w:rPr>
          <w:rFonts w:ascii="Times New Roman" w:hAnsi="Times New Roman"/>
          <w:iCs/>
          <w:sz w:val="24"/>
          <w:szCs w:val="24"/>
        </w:rPr>
        <w:t>»</w:t>
      </w:r>
      <w:r w:rsidRPr="005457E0">
        <w:rPr>
          <w:rFonts w:ascii="Times New Roman" w:hAnsi="Times New Roman"/>
          <w:iCs/>
          <w:sz w:val="24"/>
          <w:szCs w:val="24"/>
        </w:rPr>
        <w:tab/>
      </w:r>
      <w:r w:rsidRPr="005457E0">
        <w:rPr>
          <w:rFonts w:ascii="Times New Roman" w:hAnsi="Times New Roman"/>
          <w:iCs/>
          <w:sz w:val="24"/>
          <w:szCs w:val="24"/>
        </w:rPr>
        <w:tab/>
      </w:r>
    </w:p>
    <w:p w14:paraId="7B8A0A3D" w14:textId="45ECAD0A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Pr="005457E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А</w:t>
      </w:r>
      <w:r w:rsidRPr="005457E0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Бородин</w:t>
      </w:r>
    </w:p>
    <w:p w14:paraId="79B7C922" w14:textId="77777777" w:rsidR="006B3F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AAC0AAD" w14:textId="77777777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52242EC" w14:textId="2C64D209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457E0">
        <w:rPr>
          <w:rFonts w:ascii="Times New Roman" w:hAnsi="Times New Roman"/>
          <w:iCs/>
          <w:sz w:val="24"/>
          <w:szCs w:val="24"/>
        </w:rPr>
        <w:t>______________               «</w:t>
      </w:r>
      <w:r>
        <w:rPr>
          <w:rFonts w:ascii="Times New Roman" w:hAnsi="Times New Roman"/>
          <w:iCs/>
          <w:sz w:val="24"/>
          <w:szCs w:val="24"/>
        </w:rPr>
        <w:t>02</w:t>
      </w:r>
      <w:r w:rsidRPr="005457E0">
        <w:rPr>
          <w:rFonts w:ascii="Times New Roman" w:hAnsi="Times New Roman"/>
          <w:iCs/>
          <w:sz w:val="24"/>
          <w:szCs w:val="24"/>
        </w:rPr>
        <w:t xml:space="preserve">» </w:t>
      </w:r>
      <w:r>
        <w:rPr>
          <w:rFonts w:ascii="Times New Roman" w:hAnsi="Times New Roman"/>
          <w:iCs/>
          <w:sz w:val="24"/>
          <w:szCs w:val="24"/>
        </w:rPr>
        <w:t>декабря</w:t>
      </w:r>
      <w:r w:rsidRPr="005457E0">
        <w:rPr>
          <w:rFonts w:ascii="Times New Roman" w:hAnsi="Times New Roman"/>
          <w:iCs/>
          <w:sz w:val="24"/>
          <w:szCs w:val="24"/>
        </w:rPr>
        <w:t xml:space="preserve"> 2021 года</w:t>
      </w:r>
    </w:p>
    <w:p w14:paraId="1E6E3ACB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C44A6B">
        <w:rPr>
          <w:rFonts w:ascii="Times New Roman" w:hAnsi="Times New Roman"/>
        </w:rPr>
        <w:t xml:space="preserve">                    </w:t>
      </w:r>
    </w:p>
    <w:p w14:paraId="05D2362C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74E0D7" w14:textId="77777777" w:rsidR="006B3F6B" w:rsidRPr="005457E0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4A6B">
        <w:rPr>
          <w:rFonts w:ascii="Times New Roman" w:hAnsi="Times New Roman"/>
        </w:rPr>
        <w:t xml:space="preserve">     </w:t>
      </w:r>
      <w:r w:rsidRPr="005457E0">
        <w:rPr>
          <w:rFonts w:ascii="Times New Roman" w:hAnsi="Times New Roman"/>
        </w:rPr>
        <w:t>М.П.</w:t>
      </w:r>
    </w:p>
    <w:p w14:paraId="5AE29469" w14:textId="77777777" w:rsidR="006B3F6B" w:rsidRPr="00C44A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64672C" w14:textId="77777777" w:rsidR="006B3F6B" w:rsidRPr="00AB164F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3D6D375" w14:textId="77777777" w:rsidR="006B3F6B" w:rsidRDefault="006B3F6B" w:rsidP="006B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4696A" w14:textId="77777777" w:rsidR="00916BF4" w:rsidRPr="003E4654" w:rsidRDefault="00916BF4" w:rsidP="00916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CE1A6" w14:textId="77777777" w:rsidR="00BD78A1" w:rsidRDefault="00FC0471" w:rsidP="00FC047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7798B">
        <w:rPr>
          <w:rFonts w:ascii="Times New Roman" w:hAnsi="Times New Roman"/>
          <w:b/>
          <w:bCs/>
          <w:sz w:val="24"/>
          <w:szCs w:val="24"/>
        </w:rPr>
        <w:lastRenderedPageBreak/>
        <w:t>1. Вид, категория (тип) ценных бумаг: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D9647C" w14:textId="77777777" w:rsidR="00BD78A1" w:rsidRDefault="00BD78A1" w:rsidP="00BD78A1">
      <w:pPr>
        <w:widowControl w:val="0"/>
        <w:autoSpaceDE w:val="0"/>
        <w:autoSpaceDN w:val="0"/>
        <w:adjustRightInd w:val="0"/>
        <w:spacing w:before="120" w:after="0" w:line="240" w:lineRule="auto"/>
        <w:ind w:firstLine="6"/>
        <w:rPr>
          <w:rFonts w:ascii="Times New Roman" w:hAnsi="Times New Roman"/>
        </w:rPr>
      </w:pPr>
      <w:r w:rsidRPr="0039780C">
        <w:rPr>
          <w:rFonts w:ascii="Times New Roman" w:hAnsi="Times New Roman"/>
        </w:rPr>
        <w:t>Вид ценных бумаг:</w:t>
      </w:r>
      <w:r>
        <w:rPr>
          <w:rFonts w:ascii="Times New Roman" w:hAnsi="Times New Roman"/>
          <w:b/>
          <w:bCs/>
          <w:i/>
          <w:iCs/>
        </w:rPr>
        <w:t xml:space="preserve"> акции </w:t>
      </w:r>
    </w:p>
    <w:p w14:paraId="3EF0D851" w14:textId="77777777" w:rsidR="00BD78A1" w:rsidRDefault="00BD78A1" w:rsidP="00BD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Категория (тип) акций: </w:t>
      </w:r>
      <w:r>
        <w:rPr>
          <w:rFonts w:ascii="Times New Roman" w:hAnsi="Times New Roman"/>
          <w:b/>
          <w:bCs/>
          <w:i/>
          <w:iCs/>
        </w:rPr>
        <w:t>обыкновенные</w:t>
      </w:r>
    </w:p>
    <w:p w14:paraId="38A76B26" w14:textId="77777777" w:rsidR="00FC0471" w:rsidRDefault="00FC0471" w:rsidP="00FC0471">
      <w:pPr>
        <w:widowControl w:val="0"/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/>
          <w:b/>
          <w:bCs/>
          <w:i/>
          <w:iCs/>
        </w:rPr>
      </w:pPr>
    </w:p>
    <w:p w14:paraId="09C674D6" w14:textId="77777777" w:rsidR="00FC0471" w:rsidRPr="0007798B" w:rsidRDefault="00BB233E" w:rsidP="00FC047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FC0471" w:rsidRPr="0007798B">
        <w:rPr>
          <w:rFonts w:ascii="Times New Roman" w:hAnsi="Times New Roman"/>
          <w:b/>
          <w:bCs/>
          <w:sz w:val="24"/>
          <w:szCs w:val="24"/>
        </w:rPr>
        <w:t xml:space="preserve">. Способ размещения ценных бумаг: </w:t>
      </w:r>
    </w:p>
    <w:p w14:paraId="1D7CFC07" w14:textId="77777777" w:rsidR="00FC0471" w:rsidRDefault="00FC0471" w:rsidP="00FC047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закрытая подписка</w:t>
      </w:r>
    </w:p>
    <w:p w14:paraId="5EDD5A8E" w14:textId="77777777" w:rsidR="00FC0471" w:rsidRDefault="00FC0471" w:rsidP="00FC0471">
      <w:pPr>
        <w:widowControl w:val="0"/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/>
          <w:b/>
          <w:bCs/>
          <w:i/>
          <w:iCs/>
        </w:rPr>
      </w:pPr>
    </w:p>
    <w:p w14:paraId="6CE7D466" w14:textId="77777777" w:rsidR="00FC0471" w:rsidRDefault="00BB233E" w:rsidP="00FC047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FC0471" w:rsidRPr="0007798B">
        <w:rPr>
          <w:rFonts w:ascii="Times New Roman" w:hAnsi="Times New Roman"/>
          <w:b/>
          <w:bCs/>
          <w:sz w:val="24"/>
          <w:szCs w:val="24"/>
        </w:rPr>
        <w:t>. Фактический срок размещения ценных бумаг:</w:t>
      </w:r>
    </w:p>
    <w:p w14:paraId="14CC2C97" w14:textId="44228F02" w:rsidR="00302AED" w:rsidRDefault="00BB233E" w:rsidP="00FC04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3.1 </w:t>
      </w:r>
      <w:r w:rsidR="00302AED">
        <w:rPr>
          <w:rFonts w:ascii="Times New Roman" w:hAnsi="Times New Roman"/>
        </w:rPr>
        <w:t xml:space="preserve">Дата фактического начала размещения ценных бумаг </w:t>
      </w:r>
      <w:r w:rsidR="00302AED" w:rsidRPr="00C643F2">
        <w:rPr>
          <w:rFonts w:ascii="Times New Roman" w:hAnsi="Times New Roman"/>
        </w:rPr>
        <w:t xml:space="preserve">(дата заключения первого договора, направленного на отчуждение ценной бумаги (ценных бумаг)): </w:t>
      </w:r>
      <w:r w:rsidR="0013742C">
        <w:rPr>
          <w:rFonts w:ascii="Times New Roman" w:hAnsi="Times New Roman"/>
          <w:b/>
          <w:bCs/>
          <w:i/>
          <w:iCs/>
        </w:rPr>
        <w:t>20</w:t>
      </w:r>
      <w:r w:rsidR="00C05CCA" w:rsidRPr="00152FA4">
        <w:rPr>
          <w:rFonts w:ascii="Times New Roman" w:hAnsi="Times New Roman"/>
          <w:b/>
          <w:bCs/>
          <w:i/>
          <w:iCs/>
        </w:rPr>
        <w:t>.</w:t>
      </w:r>
      <w:r w:rsidR="00976A13">
        <w:rPr>
          <w:rFonts w:ascii="Times New Roman" w:hAnsi="Times New Roman"/>
          <w:b/>
          <w:bCs/>
          <w:i/>
          <w:iCs/>
        </w:rPr>
        <w:t>1</w:t>
      </w:r>
      <w:r w:rsidR="0013742C">
        <w:rPr>
          <w:rFonts w:ascii="Times New Roman" w:hAnsi="Times New Roman"/>
          <w:b/>
          <w:bCs/>
          <w:i/>
          <w:iCs/>
        </w:rPr>
        <w:t>0</w:t>
      </w:r>
      <w:r w:rsidR="007C5AC4" w:rsidRPr="00152FA4">
        <w:rPr>
          <w:rFonts w:ascii="Times New Roman" w:hAnsi="Times New Roman"/>
          <w:b/>
          <w:bCs/>
          <w:i/>
          <w:iCs/>
        </w:rPr>
        <w:t>.20</w:t>
      </w:r>
      <w:r w:rsidRPr="00152FA4">
        <w:rPr>
          <w:rFonts w:ascii="Times New Roman" w:hAnsi="Times New Roman"/>
          <w:b/>
          <w:bCs/>
          <w:i/>
          <w:iCs/>
        </w:rPr>
        <w:t>2</w:t>
      </w:r>
      <w:r w:rsidR="000F564C">
        <w:rPr>
          <w:rFonts w:ascii="Times New Roman" w:hAnsi="Times New Roman"/>
          <w:b/>
          <w:bCs/>
          <w:i/>
          <w:iCs/>
        </w:rPr>
        <w:t>1</w:t>
      </w:r>
    </w:p>
    <w:p w14:paraId="77D7671B" w14:textId="44CEE3CC" w:rsidR="00302AED" w:rsidRDefault="00B82BC6" w:rsidP="00FC04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C6B8C">
        <w:rPr>
          <w:rFonts w:ascii="Times New Roman" w:hAnsi="Times New Roman"/>
        </w:rPr>
        <w:t>Дата фактического окончания размещения ценных бумаг (дата внесения последней записи по лицевому счету (счету депо) приобретателя ценных бумаг), а при неполном размещении ценных бумаг в срок, установленный в документе, содержащем условия размещения ценных бумаг, - дата окончания размещения, установленная условиями размещения ценных бумаг</w:t>
      </w:r>
      <w:r w:rsidR="00302AED" w:rsidRPr="00740251">
        <w:rPr>
          <w:rFonts w:ascii="Times New Roman" w:hAnsi="Times New Roman"/>
        </w:rPr>
        <w:t xml:space="preserve">: </w:t>
      </w:r>
      <w:r w:rsidR="00976A13">
        <w:rPr>
          <w:rFonts w:ascii="Times New Roman" w:hAnsi="Times New Roman"/>
          <w:b/>
          <w:bCs/>
          <w:i/>
          <w:iCs/>
        </w:rPr>
        <w:t>0</w:t>
      </w:r>
      <w:r w:rsidR="004760B8" w:rsidRPr="004760B8">
        <w:rPr>
          <w:rFonts w:ascii="Times New Roman" w:hAnsi="Times New Roman"/>
          <w:b/>
          <w:bCs/>
          <w:i/>
          <w:iCs/>
        </w:rPr>
        <w:t>1</w:t>
      </w:r>
      <w:r w:rsidR="00C05CCA" w:rsidRPr="004760B8">
        <w:rPr>
          <w:rFonts w:ascii="Times New Roman" w:hAnsi="Times New Roman"/>
          <w:b/>
          <w:bCs/>
          <w:i/>
          <w:iCs/>
        </w:rPr>
        <w:t>.</w:t>
      </w:r>
      <w:r w:rsidR="00976A13">
        <w:rPr>
          <w:rFonts w:ascii="Times New Roman" w:hAnsi="Times New Roman"/>
          <w:b/>
          <w:bCs/>
          <w:i/>
          <w:iCs/>
        </w:rPr>
        <w:t>12</w:t>
      </w:r>
      <w:r w:rsidR="00CE761E" w:rsidRPr="004760B8">
        <w:rPr>
          <w:rFonts w:ascii="Times New Roman" w:hAnsi="Times New Roman"/>
          <w:b/>
          <w:bCs/>
          <w:i/>
          <w:iCs/>
        </w:rPr>
        <w:t>.20</w:t>
      </w:r>
      <w:r w:rsidR="00BB233E" w:rsidRPr="004760B8">
        <w:rPr>
          <w:rFonts w:ascii="Times New Roman" w:hAnsi="Times New Roman"/>
          <w:b/>
          <w:bCs/>
          <w:i/>
          <w:iCs/>
        </w:rPr>
        <w:t>2</w:t>
      </w:r>
      <w:r w:rsidR="000F564C" w:rsidRPr="004760B8">
        <w:rPr>
          <w:rFonts w:ascii="Times New Roman" w:hAnsi="Times New Roman"/>
          <w:b/>
          <w:bCs/>
          <w:i/>
          <w:iCs/>
        </w:rPr>
        <w:t>1</w:t>
      </w:r>
    </w:p>
    <w:p w14:paraId="27F0A018" w14:textId="77777777" w:rsidR="003C7139" w:rsidRDefault="006722E5" w:rsidP="00EF70E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 </w:t>
      </w:r>
      <w:r w:rsidR="0021066F" w:rsidRPr="004257A2">
        <w:rPr>
          <w:rFonts w:ascii="Times New Roman" w:hAnsi="Times New Roman"/>
        </w:rPr>
        <w:t xml:space="preserve">Фактический срок осуществления преимущественного права (даты получения </w:t>
      </w:r>
      <w:r w:rsidR="004F79CB" w:rsidRPr="004257A2">
        <w:rPr>
          <w:rFonts w:ascii="Times New Roman" w:hAnsi="Times New Roman"/>
        </w:rPr>
        <w:t>эмитентом (лицом, осуществляющим ведение реестра владельцев ценных бумаг эмитента) первого и последнего заявлений о приобретении ценных бумаг в порядке осуществления преимущественного права</w:t>
      </w:r>
      <w:r w:rsidR="0021066F" w:rsidRPr="004257A2">
        <w:rPr>
          <w:rFonts w:ascii="Times New Roman" w:hAnsi="Times New Roman"/>
        </w:rPr>
        <w:t>)</w:t>
      </w:r>
      <w:r w:rsidR="00512905" w:rsidRPr="004257A2">
        <w:rPr>
          <w:rFonts w:ascii="Times New Roman" w:hAnsi="Times New Roman"/>
        </w:rPr>
        <w:t>:</w:t>
      </w:r>
    </w:p>
    <w:p w14:paraId="1D9B773D" w14:textId="598BCC8B" w:rsidR="0021066F" w:rsidRDefault="006F3290" w:rsidP="00EF70E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Д</w:t>
      </w:r>
      <w:r w:rsidRPr="00695EF9">
        <w:rPr>
          <w:rFonts w:ascii="Times New Roman" w:hAnsi="Times New Roman"/>
        </w:rPr>
        <w:t>ата получения эмитентом (лицом, осуществляющим ведение реестра владельцев ценных бумаг эмитента) первого заявления о приобретении ценных бумаг в порядке осуществления преимущественного права:</w:t>
      </w:r>
      <w:r w:rsidR="003C7139">
        <w:rPr>
          <w:rFonts w:ascii="Times New Roman" w:hAnsi="Times New Roman"/>
          <w:b/>
          <w:bCs/>
          <w:i/>
          <w:iCs/>
        </w:rPr>
        <w:t xml:space="preserve"> 20.10.2021</w:t>
      </w:r>
    </w:p>
    <w:p w14:paraId="480A1FEA" w14:textId="6A64CEA0" w:rsidR="003C7139" w:rsidRDefault="006F3290" w:rsidP="003C713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Д</w:t>
      </w:r>
      <w:r w:rsidRPr="00695EF9">
        <w:rPr>
          <w:rFonts w:ascii="Times New Roman" w:hAnsi="Times New Roman"/>
        </w:rPr>
        <w:t>ата получения эмитентом (лицом, осуществляющим ведение реестра владельцев ценных бумаг эмитента) последнего заявления о приобретении ценных бумаг в порядке осуществления преимущественного права:</w:t>
      </w:r>
      <w:r w:rsidR="003C7139">
        <w:rPr>
          <w:rFonts w:ascii="Times New Roman" w:hAnsi="Times New Roman"/>
          <w:b/>
          <w:bCs/>
          <w:i/>
          <w:iCs/>
        </w:rPr>
        <w:t xml:space="preserve"> 20.10.2021</w:t>
      </w:r>
    </w:p>
    <w:p w14:paraId="703A1F85" w14:textId="77777777" w:rsidR="004F79CB" w:rsidRPr="004F79CB" w:rsidRDefault="004F79CB" w:rsidP="004F79CB">
      <w:pPr>
        <w:adjustRightInd w:val="0"/>
        <w:spacing w:before="220"/>
        <w:jc w:val="both"/>
        <w:rPr>
          <w:rFonts w:ascii="Times New Roman" w:hAnsi="Times New Roman"/>
        </w:rPr>
      </w:pPr>
      <w:r w:rsidRPr="004F79CB">
        <w:rPr>
          <w:rFonts w:ascii="Times New Roman" w:hAnsi="Times New Roman"/>
        </w:rPr>
        <w:t>3.3. Сведения не указываются для данного способа размещения ценных бумаг.</w:t>
      </w:r>
    </w:p>
    <w:p w14:paraId="00D832A6" w14:textId="77777777" w:rsidR="00627C22" w:rsidRPr="004F79CB" w:rsidRDefault="004F79CB" w:rsidP="004257A2">
      <w:pPr>
        <w:adjustRightInd w:val="0"/>
        <w:spacing w:before="120"/>
        <w:jc w:val="both"/>
        <w:rPr>
          <w:rFonts w:ascii="Times New Roman" w:hAnsi="Times New Roman"/>
        </w:rPr>
      </w:pPr>
      <w:r w:rsidRPr="00627C22">
        <w:rPr>
          <w:rFonts w:ascii="Times New Roman" w:hAnsi="Times New Roman"/>
        </w:rPr>
        <w:t>3.4.</w:t>
      </w:r>
      <w:r>
        <w:rPr>
          <w:b/>
          <w:bCs/>
          <w:i/>
          <w:iCs/>
        </w:rPr>
        <w:t xml:space="preserve"> </w:t>
      </w:r>
      <w:r w:rsidR="00627C22" w:rsidRPr="004F79CB">
        <w:rPr>
          <w:rFonts w:ascii="Times New Roman" w:hAnsi="Times New Roman"/>
        </w:rPr>
        <w:t>Сведения не указываются для данного способа размещения ценных бумаг.</w:t>
      </w:r>
    </w:p>
    <w:p w14:paraId="011BAB34" w14:textId="77777777" w:rsidR="00627C22" w:rsidRPr="004F79CB" w:rsidRDefault="004F79CB" w:rsidP="004257A2">
      <w:pPr>
        <w:adjustRightInd w:val="0"/>
        <w:spacing w:before="120"/>
        <w:jc w:val="both"/>
        <w:rPr>
          <w:rFonts w:ascii="Times New Roman" w:hAnsi="Times New Roman"/>
        </w:rPr>
      </w:pPr>
      <w:r w:rsidRPr="00627C22">
        <w:rPr>
          <w:rFonts w:ascii="Times New Roman" w:hAnsi="Times New Roman"/>
        </w:rPr>
        <w:t>3.5.</w:t>
      </w:r>
      <w:r>
        <w:rPr>
          <w:b/>
          <w:bCs/>
          <w:i/>
          <w:iCs/>
        </w:rPr>
        <w:t xml:space="preserve"> </w:t>
      </w:r>
      <w:r w:rsidR="00627C22" w:rsidRPr="004F79CB">
        <w:rPr>
          <w:rFonts w:ascii="Times New Roman" w:hAnsi="Times New Roman"/>
        </w:rPr>
        <w:t>Сведения не указываются для данного способа размещения ценных бумаг.</w:t>
      </w:r>
    </w:p>
    <w:p w14:paraId="1D839368" w14:textId="77777777" w:rsidR="00B82BC6" w:rsidRPr="00627C22" w:rsidRDefault="004F79CB" w:rsidP="004257A2">
      <w:pPr>
        <w:adjustRightInd w:val="0"/>
        <w:spacing w:before="120"/>
        <w:jc w:val="both"/>
        <w:rPr>
          <w:rFonts w:ascii="Times New Roman" w:hAnsi="Times New Roman"/>
        </w:rPr>
      </w:pPr>
      <w:r w:rsidRPr="00627C22">
        <w:rPr>
          <w:rFonts w:ascii="Times New Roman" w:hAnsi="Times New Roman"/>
        </w:rPr>
        <w:t>3.6.</w:t>
      </w:r>
      <w:r>
        <w:rPr>
          <w:b/>
          <w:bCs/>
          <w:i/>
          <w:iCs/>
        </w:rPr>
        <w:t xml:space="preserve"> </w:t>
      </w:r>
      <w:r w:rsidR="00627C22" w:rsidRPr="004F79CB">
        <w:rPr>
          <w:rFonts w:ascii="Times New Roman" w:hAnsi="Times New Roman"/>
        </w:rPr>
        <w:t xml:space="preserve">Сведения не указываются для данного </w:t>
      </w:r>
      <w:r w:rsidR="00627C22">
        <w:rPr>
          <w:rFonts w:ascii="Times New Roman" w:hAnsi="Times New Roman"/>
        </w:rPr>
        <w:t>вида</w:t>
      </w:r>
      <w:r w:rsidR="00627C22" w:rsidRPr="004F79CB">
        <w:rPr>
          <w:rFonts w:ascii="Times New Roman" w:hAnsi="Times New Roman"/>
        </w:rPr>
        <w:t xml:space="preserve"> ценных бумаг.</w:t>
      </w:r>
    </w:p>
    <w:p w14:paraId="5BBAAD85" w14:textId="77777777" w:rsidR="00302AED" w:rsidRPr="00FC0471" w:rsidRDefault="00F30D78" w:rsidP="00FC047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302AED" w:rsidRPr="00FC0471">
        <w:rPr>
          <w:rFonts w:ascii="Times New Roman" w:hAnsi="Times New Roman"/>
          <w:b/>
          <w:bCs/>
          <w:sz w:val="24"/>
          <w:szCs w:val="24"/>
        </w:rPr>
        <w:t>. Номинальная стоимость каждой ценной бумаги</w:t>
      </w:r>
      <w:r w:rsidR="00BD78A1">
        <w:rPr>
          <w:rFonts w:ascii="Times New Roman" w:hAnsi="Times New Roman"/>
          <w:b/>
          <w:bCs/>
          <w:sz w:val="24"/>
          <w:szCs w:val="24"/>
        </w:rPr>
        <w:t>:</w:t>
      </w:r>
      <w:r w:rsidR="00302AED" w:rsidRPr="00FC04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9FA35E" w14:textId="7521161B" w:rsidR="00AD6F65" w:rsidRDefault="00302AED" w:rsidP="00AD6F65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Номинальная стоимость </w:t>
      </w:r>
      <w:r w:rsidR="00074B0C">
        <w:rPr>
          <w:rFonts w:ascii="Times New Roman" w:hAnsi="Times New Roman"/>
        </w:rPr>
        <w:t xml:space="preserve">каждой </w:t>
      </w:r>
      <w:r>
        <w:rPr>
          <w:rFonts w:ascii="Times New Roman" w:hAnsi="Times New Roman"/>
        </w:rPr>
        <w:t xml:space="preserve">ценной бумаги </w:t>
      </w:r>
      <w:r w:rsidR="00074B0C">
        <w:rPr>
          <w:rFonts w:ascii="Times New Roman" w:hAnsi="Times New Roman"/>
        </w:rPr>
        <w:t xml:space="preserve">дополнительного </w:t>
      </w:r>
      <w:r>
        <w:rPr>
          <w:rFonts w:ascii="Times New Roman" w:hAnsi="Times New Roman"/>
        </w:rPr>
        <w:t xml:space="preserve">выпуска: </w:t>
      </w:r>
      <w:r w:rsidR="005530D2">
        <w:rPr>
          <w:rFonts w:ascii="Times New Roman" w:hAnsi="Times New Roman"/>
          <w:b/>
          <w:bCs/>
          <w:i/>
          <w:iCs/>
        </w:rPr>
        <w:t>1</w:t>
      </w:r>
      <w:r w:rsidR="00F30D78">
        <w:rPr>
          <w:rFonts w:ascii="Times New Roman" w:hAnsi="Times New Roman"/>
          <w:b/>
          <w:bCs/>
          <w:i/>
          <w:iCs/>
        </w:rPr>
        <w:t xml:space="preserve"> руб</w:t>
      </w:r>
      <w:r w:rsidR="00D66495">
        <w:rPr>
          <w:rFonts w:ascii="Times New Roman" w:hAnsi="Times New Roman"/>
          <w:b/>
          <w:bCs/>
          <w:i/>
          <w:iCs/>
        </w:rPr>
        <w:t>л</w:t>
      </w:r>
      <w:r w:rsidR="005530D2">
        <w:rPr>
          <w:rFonts w:ascii="Times New Roman" w:hAnsi="Times New Roman"/>
          <w:b/>
          <w:bCs/>
          <w:i/>
          <w:iCs/>
        </w:rPr>
        <w:t>ь</w:t>
      </w:r>
    </w:p>
    <w:p w14:paraId="3E4B196D" w14:textId="77777777" w:rsidR="00302AED" w:rsidRDefault="00302AED">
      <w:pPr>
        <w:widowControl w:val="0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/>
          <w:b/>
          <w:bCs/>
          <w:i/>
          <w:iCs/>
        </w:rPr>
      </w:pPr>
    </w:p>
    <w:p w14:paraId="621B40FD" w14:textId="77777777" w:rsidR="00302AED" w:rsidRDefault="00F30D78" w:rsidP="00FC047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02AED" w:rsidRPr="00FC0471">
        <w:rPr>
          <w:rFonts w:ascii="Times New Roman" w:hAnsi="Times New Roman"/>
          <w:b/>
          <w:bCs/>
          <w:sz w:val="24"/>
          <w:szCs w:val="24"/>
        </w:rPr>
        <w:t>. Коли</w:t>
      </w:r>
      <w:r w:rsidR="00BD78A1">
        <w:rPr>
          <w:rFonts w:ascii="Times New Roman" w:hAnsi="Times New Roman"/>
          <w:b/>
          <w:bCs/>
          <w:sz w:val="24"/>
          <w:szCs w:val="24"/>
        </w:rPr>
        <w:t>чество размещенных ценных бумаг</w:t>
      </w:r>
      <w:r w:rsidR="00302AED" w:rsidRPr="00FC0471">
        <w:rPr>
          <w:rFonts w:ascii="Times New Roman" w:hAnsi="Times New Roman"/>
          <w:b/>
          <w:bCs/>
          <w:sz w:val="24"/>
          <w:szCs w:val="24"/>
        </w:rPr>
        <w:t>:</w:t>
      </w:r>
    </w:p>
    <w:p w14:paraId="4A99144F" w14:textId="655C7035" w:rsidR="00F30D78" w:rsidRDefault="00F30D78" w:rsidP="00F30D78">
      <w:pPr>
        <w:adjustRightInd w:val="0"/>
        <w:spacing w:before="220"/>
        <w:jc w:val="both"/>
        <w:rPr>
          <w:rFonts w:ascii="Times New Roman" w:hAnsi="Times New Roman"/>
        </w:rPr>
      </w:pPr>
      <w:r w:rsidRPr="00F30D78">
        <w:rPr>
          <w:rFonts w:ascii="Times New Roman" w:hAnsi="Times New Roman"/>
        </w:rPr>
        <w:t xml:space="preserve">5.1. Количество ценных бумаг, подлежавших размещению в соответствии с условиями размещения ценных бумаг дополнительного выпуска – </w:t>
      </w:r>
      <w:bookmarkStart w:id="0" w:name="_Hlk87277229"/>
      <w:r w:rsidR="005530D2">
        <w:rPr>
          <w:rFonts w:ascii="Times New Roman" w:hAnsi="Times New Roman"/>
          <w:b/>
          <w:bCs/>
          <w:i/>
          <w:iCs/>
        </w:rPr>
        <w:t>7 210 000</w:t>
      </w:r>
      <w:bookmarkEnd w:id="0"/>
      <w:r w:rsidR="005530D2">
        <w:rPr>
          <w:rFonts w:ascii="Times New Roman" w:hAnsi="Times New Roman"/>
          <w:b/>
          <w:bCs/>
          <w:i/>
          <w:iCs/>
        </w:rPr>
        <w:t xml:space="preserve"> </w:t>
      </w:r>
      <w:r w:rsidRPr="004257A2">
        <w:rPr>
          <w:rFonts w:ascii="Times New Roman" w:hAnsi="Times New Roman"/>
          <w:b/>
          <w:bCs/>
          <w:i/>
          <w:iCs/>
        </w:rPr>
        <w:t>штук.</w:t>
      </w:r>
    </w:p>
    <w:p w14:paraId="6DACF1D7" w14:textId="082D97F1" w:rsidR="00F30D78" w:rsidRPr="004257A2" w:rsidRDefault="00F30D78" w:rsidP="00F30D78">
      <w:pPr>
        <w:adjustRightInd w:val="0"/>
        <w:spacing w:before="2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К</w:t>
      </w:r>
      <w:r w:rsidRPr="00F30D78">
        <w:rPr>
          <w:rFonts w:ascii="Times New Roman" w:hAnsi="Times New Roman"/>
        </w:rPr>
        <w:t>оличество фактически размещенных ценных бумаг дополнительного выпуска</w:t>
      </w:r>
      <w:r>
        <w:rPr>
          <w:rFonts w:ascii="Times New Roman" w:hAnsi="Times New Roman"/>
        </w:rPr>
        <w:t xml:space="preserve"> </w:t>
      </w:r>
      <w:r w:rsidR="00152FA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5530D2">
        <w:rPr>
          <w:rFonts w:ascii="Times New Roman" w:hAnsi="Times New Roman"/>
          <w:b/>
          <w:bCs/>
          <w:i/>
          <w:iCs/>
        </w:rPr>
        <w:t>3 027 450</w:t>
      </w:r>
      <w:r w:rsidRPr="004257A2">
        <w:rPr>
          <w:rFonts w:ascii="Times New Roman" w:hAnsi="Times New Roman"/>
          <w:b/>
          <w:bCs/>
          <w:i/>
          <w:iCs/>
        </w:rPr>
        <w:t xml:space="preserve"> штук.</w:t>
      </w:r>
    </w:p>
    <w:p w14:paraId="1EC6A876" w14:textId="3CC4501C" w:rsidR="00F30D78" w:rsidRPr="00F30D78" w:rsidRDefault="00F30D78" w:rsidP="00F30D78">
      <w:pPr>
        <w:adjustRightInd w:val="0"/>
        <w:jc w:val="both"/>
        <w:rPr>
          <w:rFonts w:ascii="Times New Roman" w:hAnsi="Times New Roman"/>
        </w:rPr>
      </w:pPr>
      <w:r w:rsidRPr="00F30D78">
        <w:rPr>
          <w:rFonts w:ascii="Times New Roman" w:hAnsi="Times New Roman"/>
        </w:rPr>
        <w:t xml:space="preserve">Доля размещенных ценных бумаг в процентах от общего количества подлежавших размещению ценных бумаг дополнительного выпуска </w:t>
      </w:r>
      <w:r w:rsidR="00152FA4">
        <w:rPr>
          <w:rFonts w:ascii="Times New Roman" w:hAnsi="Times New Roman"/>
        </w:rPr>
        <w:t>–</w:t>
      </w:r>
      <w:r w:rsidRPr="00F30D78">
        <w:rPr>
          <w:rFonts w:ascii="Times New Roman" w:hAnsi="Times New Roman"/>
        </w:rPr>
        <w:t xml:space="preserve"> </w:t>
      </w:r>
      <w:r w:rsidR="00A04039">
        <w:rPr>
          <w:rFonts w:ascii="Times New Roman" w:hAnsi="Times New Roman"/>
          <w:b/>
          <w:bCs/>
          <w:i/>
          <w:iCs/>
        </w:rPr>
        <w:t>41,9896%</w:t>
      </w:r>
      <w:r w:rsidRPr="004257A2">
        <w:rPr>
          <w:rFonts w:ascii="Times New Roman" w:hAnsi="Times New Roman"/>
          <w:b/>
          <w:bCs/>
          <w:i/>
          <w:iCs/>
        </w:rPr>
        <w:t>.</w:t>
      </w:r>
    </w:p>
    <w:p w14:paraId="46398B50" w14:textId="6112B09F" w:rsidR="00F30D78" w:rsidRPr="004257A2" w:rsidRDefault="00F30D78" w:rsidP="002A224A">
      <w:pPr>
        <w:adjustRightInd w:val="0"/>
        <w:spacing w:before="220"/>
        <w:jc w:val="both"/>
        <w:rPr>
          <w:rFonts w:ascii="Times New Roman" w:hAnsi="Times New Roman"/>
          <w:b/>
          <w:bCs/>
          <w:i/>
          <w:iCs/>
        </w:rPr>
      </w:pPr>
      <w:r w:rsidRPr="002A224A">
        <w:rPr>
          <w:rFonts w:ascii="Times New Roman" w:hAnsi="Times New Roman"/>
        </w:rPr>
        <w:t xml:space="preserve">5.2. Количество фактически размещенных ценных бумаг, оплачиваемых денежными средствами </w:t>
      </w:r>
      <w:r w:rsidR="007F2F62">
        <w:rPr>
          <w:rFonts w:ascii="Times New Roman" w:hAnsi="Times New Roman"/>
        </w:rPr>
        <w:t>–</w:t>
      </w:r>
      <w:r w:rsidRPr="002A224A">
        <w:rPr>
          <w:rFonts w:ascii="Times New Roman" w:hAnsi="Times New Roman"/>
        </w:rPr>
        <w:t xml:space="preserve"> </w:t>
      </w:r>
      <w:r w:rsidR="005530D2">
        <w:rPr>
          <w:rFonts w:ascii="Times New Roman" w:hAnsi="Times New Roman"/>
          <w:b/>
          <w:bCs/>
          <w:i/>
          <w:iCs/>
        </w:rPr>
        <w:t>3 027 450</w:t>
      </w:r>
      <w:r w:rsidR="005530D2" w:rsidRPr="004257A2">
        <w:rPr>
          <w:rFonts w:ascii="Times New Roman" w:hAnsi="Times New Roman"/>
          <w:b/>
          <w:bCs/>
          <w:i/>
          <w:iCs/>
        </w:rPr>
        <w:t xml:space="preserve"> </w:t>
      </w:r>
      <w:r w:rsidRPr="004257A2">
        <w:rPr>
          <w:rFonts w:ascii="Times New Roman" w:hAnsi="Times New Roman"/>
          <w:b/>
          <w:bCs/>
          <w:i/>
          <w:iCs/>
        </w:rPr>
        <w:t>штук</w:t>
      </w:r>
      <w:r w:rsidR="002A224A" w:rsidRPr="004257A2">
        <w:rPr>
          <w:rFonts w:ascii="Times New Roman" w:hAnsi="Times New Roman"/>
          <w:b/>
          <w:bCs/>
          <w:i/>
          <w:iCs/>
        </w:rPr>
        <w:t>.</w:t>
      </w:r>
    </w:p>
    <w:p w14:paraId="28A24ABD" w14:textId="77777777" w:rsidR="00F30D78" w:rsidRDefault="00F30D78" w:rsidP="002A224A">
      <w:pPr>
        <w:adjustRightInd w:val="0"/>
        <w:spacing w:before="220"/>
        <w:jc w:val="both"/>
        <w:rPr>
          <w:b/>
          <w:bCs/>
          <w:i/>
          <w:iCs/>
        </w:rPr>
      </w:pPr>
      <w:r w:rsidRPr="002A224A">
        <w:rPr>
          <w:rFonts w:ascii="Times New Roman" w:hAnsi="Times New Roman"/>
        </w:rPr>
        <w:t>Количество фактически размещенных ценных бумаг, оплачиваемых иным имуществом</w:t>
      </w:r>
      <w:r w:rsidR="002A224A" w:rsidRPr="002A224A">
        <w:rPr>
          <w:rFonts w:ascii="Times New Roman" w:hAnsi="Times New Roman"/>
        </w:rPr>
        <w:t xml:space="preserve"> </w:t>
      </w:r>
      <w:r w:rsidR="002A224A">
        <w:rPr>
          <w:rFonts w:ascii="Times New Roman" w:hAnsi="Times New Roman"/>
        </w:rPr>
        <w:t xml:space="preserve">- </w:t>
      </w:r>
      <w:r w:rsidR="002A224A" w:rsidRPr="004257A2">
        <w:rPr>
          <w:rFonts w:ascii="Times New Roman" w:hAnsi="Times New Roman"/>
          <w:b/>
          <w:bCs/>
          <w:i/>
          <w:iCs/>
        </w:rPr>
        <w:t>0 штук</w:t>
      </w:r>
      <w:r w:rsidRPr="004257A2">
        <w:rPr>
          <w:b/>
          <w:bCs/>
          <w:i/>
          <w:iCs/>
        </w:rPr>
        <w:t>.</w:t>
      </w:r>
    </w:p>
    <w:p w14:paraId="751A03DB" w14:textId="1D7E44C6" w:rsidR="00F30D78" w:rsidRDefault="002A224A" w:rsidP="004257A2">
      <w:pPr>
        <w:adjustRightInd w:val="0"/>
        <w:spacing w:before="2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lastRenderedPageBreak/>
        <w:t>К</w:t>
      </w:r>
      <w:r w:rsidR="00F30D78" w:rsidRPr="002A224A">
        <w:rPr>
          <w:rFonts w:ascii="Times New Roman" w:hAnsi="Times New Roman"/>
        </w:rPr>
        <w:t>оличество фактически размещенных ценных бумаг, оплаченных путем зачета денежных требований</w:t>
      </w:r>
      <w:r>
        <w:rPr>
          <w:rFonts w:ascii="Times New Roman" w:hAnsi="Times New Roman"/>
        </w:rPr>
        <w:t xml:space="preserve"> </w:t>
      </w:r>
      <w:r w:rsidR="00152FA4">
        <w:rPr>
          <w:rFonts w:ascii="Times New Roman" w:hAnsi="Times New Roman"/>
        </w:rPr>
        <w:t>–</w:t>
      </w:r>
      <w:r>
        <w:rPr>
          <w:b/>
          <w:bCs/>
          <w:i/>
          <w:iCs/>
        </w:rPr>
        <w:t xml:space="preserve"> </w:t>
      </w:r>
      <w:r w:rsidR="004760B8">
        <w:rPr>
          <w:rFonts w:ascii="Times New Roman" w:hAnsi="Times New Roman"/>
          <w:b/>
          <w:bCs/>
          <w:i/>
          <w:iCs/>
        </w:rPr>
        <w:t>0</w:t>
      </w:r>
      <w:r w:rsidRPr="004257A2">
        <w:rPr>
          <w:rFonts w:ascii="Times New Roman" w:hAnsi="Times New Roman"/>
          <w:b/>
          <w:bCs/>
          <w:i/>
          <w:iCs/>
        </w:rPr>
        <w:t xml:space="preserve"> штук</w:t>
      </w:r>
      <w:r w:rsidR="00F30D78" w:rsidRPr="004257A2">
        <w:rPr>
          <w:rFonts w:ascii="Times New Roman" w:hAnsi="Times New Roman"/>
          <w:b/>
          <w:bCs/>
          <w:i/>
          <w:iCs/>
        </w:rPr>
        <w:t>.</w:t>
      </w:r>
    </w:p>
    <w:p w14:paraId="0212E88A" w14:textId="77777777" w:rsidR="009524F7" w:rsidRDefault="009524F7" w:rsidP="009524F7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В соответствии со ст. 40 и 41 Федерального закона "Об акционерных обществах" предоставлялось преимущественное право приобретения ценных бумаг  </w:t>
      </w:r>
    </w:p>
    <w:p w14:paraId="2A6FB2E7" w14:textId="00A56F82" w:rsidR="00F30D78" w:rsidRDefault="004257A2" w:rsidP="00F30D78">
      <w:pPr>
        <w:adjustRightInd w:val="0"/>
        <w:spacing w:before="220"/>
        <w:ind w:firstLine="540"/>
        <w:jc w:val="both"/>
        <w:rPr>
          <w:b/>
          <w:bCs/>
          <w:i/>
          <w:iCs/>
        </w:rPr>
      </w:pPr>
      <w:r>
        <w:rPr>
          <w:rFonts w:ascii="Times New Roman" w:hAnsi="Times New Roman"/>
        </w:rPr>
        <w:t>К</w:t>
      </w:r>
      <w:r w:rsidR="00F30D78" w:rsidRPr="004257A2">
        <w:rPr>
          <w:rFonts w:ascii="Times New Roman" w:hAnsi="Times New Roman"/>
        </w:rPr>
        <w:t xml:space="preserve">оличество фактически размещенных ценных бумаг в процессе осуществления преимущественного права приобретения дополнительных акций </w:t>
      </w:r>
      <w:r w:rsidRPr="004257A2">
        <w:rPr>
          <w:rFonts w:ascii="Times New Roman" w:hAnsi="Times New Roman"/>
        </w:rPr>
        <w:t xml:space="preserve">– </w:t>
      </w:r>
      <w:r w:rsidR="005530D2">
        <w:rPr>
          <w:rFonts w:ascii="Times New Roman" w:hAnsi="Times New Roman"/>
          <w:b/>
          <w:bCs/>
          <w:i/>
          <w:iCs/>
        </w:rPr>
        <w:t>1 989 078</w:t>
      </w:r>
      <w:r w:rsidRPr="004257A2">
        <w:rPr>
          <w:rFonts w:ascii="Times New Roman" w:hAnsi="Times New Roman"/>
          <w:b/>
          <w:bCs/>
          <w:i/>
          <w:iCs/>
        </w:rPr>
        <w:t xml:space="preserve"> штук</w:t>
      </w:r>
      <w:r w:rsidR="00F30D78" w:rsidRPr="004257A2">
        <w:rPr>
          <w:b/>
          <w:bCs/>
          <w:i/>
          <w:iCs/>
        </w:rPr>
        <w:t>.</w:t>
      </w:r>
    </w:p>
    <w:p w14:paraId="1A2F0750" w14:textId="77777777" w:rsidR="00F30D78" w:rsidRPr="009524F7" w:rsidRDefault="00F30D78" w:rsidP="00F30D78">
      <w:pPr>
        <w:adjustRightInd w:val="0"/>
        <w:spacing w:before="22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4257A2">
        <w:rPr>
          <w:rFonts w:ascii="Times New Roman" w:hAnsi="Times New Roman"/>
        </w:rPr>
        <w:t xml:space="preserve">5.3. </w:t>
      </w:r>
      <w:r w:rsidR="009524F7">
        <w:rPr>
          <w:rFonts w:ascii="Times New Roman" w:hAnsi="Times New Roman"/>
        </w:rPr>
        <w:t>К</w:t>
      </w:r>
      <w:r w:rsidRPr="004257A2">
        <w:rPr>
          <w:rFonts w:ascii="Times New Roman" w:hAnsi="Times New Roman"/>
        </w:rPr>
        <w:t xml:space="preserve">оличество размещенных дробных акций </w:t>
      </w:r>
      <w:r w:rsidR="00354209">
        <w:rPr>
          <w:rFonts w:ascii="Times New Roman" w:hAnsi="Times New Roman"/>
        </w:rPr>
        <w:t xml:space="preserve">– </w:t>
      </w:r>
      <w:r w:rsidR="00354209" w:rsidRPr="00354209">
        <w:rPr>
          <w:rFonts w:ascii="Times New Roman" w:hAnsi="Times New Roman"/>
          <w:b/>
          <w:bCs/>
          <w:i/>
          <w:iCs/>
        </w:rPr>
        <w:t>0 штук</w:t>
      </w:r>
      <w:r w:rsidR="00354209">
        <w:rPr>
          <w:rFonts w:ascii="Times New Roman" w:hAnsi="Times New Roman"/>
        </w:rPr>
        <w:t xml:space="preserve">, </w:t>
      </w:r>
      <w:r w:rsidRPr="004257A2">
        <w:rPr>
          <w:rFonts w:ascii="Times New Roman" w:hAnsi="Times New Roman"/>
        </w:rPr>
        <w:t>их совокупная номинальная стоимость</w:t>
      </w:r>
      <w:r w:rsidR="004257A2" w:rsidRPr="004257A2">
        <w:rPr>
          <w:rFonts w:ascii="Times New Roman" w:hAnsi="Times New Roman"/>
        </w:rPr>
        <w:t xml:space="preserve">: </w:t>
      </w:r>
      <w:r w:rsidR="004257A2" w:rsidRPr="009524F7">
        <w:rPr>
          <w:rFonts w:ascii="Times New Roman" w:hAnsi="Times New Roman"/>
          <w:b/>
          <w:bCs/>
          <w:i/>
          <w:iCs/>
        </w:rPr>
        <w:t>0</w:t>
      </w:r>
      <w:r w:rsidR="00354209">
        <w:rPr>
          <w:rFonts w:ascii="Times New Roman" w:hAnsi="Times New Roman"/>
          <w:b/>
          <w:bCs/>
          <w:i/>
          <w:iCs/>
        </w:rPr>
        <w:t xml:space="preserve"> руб</w:t>
      </w:r>
      <w:r w:rsidRPr="009524F7">
        <w:rPr>
          <w:rFonts w:ascii="Times New Roman" w:hAnsi="Times New Roman"/>
          <w:b/>
          <w:bCs/>
          <w:i/>
          <w:iCs/>
        </w:rPr>
        <w:t>.</w:t>
      </w:r>
    </w:p>
    <w:p w14:paraId="193845CE" w14:textId="77777777" w:rsidR="004257A2" w:rsidRDefault="004257A2" w:rsidP="0042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Дробные акции не размещались.</w:t>
      </w:r>
    </w:p>
    <w:p w14:paraId="1EDABD17" w14:textId="77777777" w:rsidR="004257A2" w:rsidRPr="009524F7" w:rsidRDefault="009524F7" w:rsidP="00F30D78">
      <w:pPr>
        <w:adjustRightInd w:val="0"/>
        <w:spacing w:before="22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9524F7">
        <w:rPr>
          <w:rFonts w:ascii="Times New Roman" w:hAnsi="Times New Roman"/>
        </w:rPr>
        <w:t>5.4.</w:t>
      </w:r>
      <w:r w:rsidRPr="009524F7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Сведения не указываются, т.к. эмитент не является к</w:t>
      </w:r>
      <w:r w:rsidRPr="009524F7">
        <w:rPr>
          <w:rFonts w:ascii="Times New Roman" w:hAnsi="Times New Roman"/>
          <w:b/>
          <w:bCs/>
          <w:i/>
          <w:iCs/>
        </w:rPr>
        <w:t>редитн</w:t>
      </w:r>
      <w:r>
        <w:rPr>
          <w:rFonts w:ascii="Times New Roman" w:hAnsi="Times New Roman"/>
          <w:b/>
          <w:bCs/>
          <w:i/>
          <w:iCs/>
        </w:rPr>
        <w:t xml:space="preserve">ой </w:t>
      </w:r>
      <w:r w:rsidRPr="009524F7">
        <w:rPr>
          <w:rFonts w:ascii="Times New Roman" w:hAnsi="Times New Roman"/>
          <w:b/>
          <w:bCs/>
          <w:i/>
          <w:iCs/>
        </w:rPr>
        <w:t>организаци</w:t>
      </w:r>
      <w:r>
        <w:rPr>
          <w:rFonts w:ascii="Times New Roman" w:hAnsi="Times New Roman"/>
          <w:b/>
          <w:bCs/>
          <w:i/>
          <w:iCs/>
        </w:rPr>
        <w:t>ей.</w:t>
      </w:r>
    </w:p>
    <w:p w14:paraId="4894D93F" w14:textId="77777777" w:rsidR="009524F7" w:rsidRPr="009524F7" w:rsidRDefault="009524F7" w:rsidP="009524F7">
      <w:pPr>
        <w:adjustRightInd w:val="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9524F7">
        <w:rPr>
          <w:rFonts w:ascii="Times New Roman" w:hAnsi="Times New Roman"/>
        </w:rPr>
        <w:t>5.5.</w:t>
      </w:r>
      <w:r>
        <w:rPr>
          <w:b/>
          <w:bCs/>
          <w:i/>
          <w:iCs/>
        </w:rPr>
        <w:t xml:space="preserve"> </w:t>
      </w:r>
      <w:r w:rsidRPr="009524F7">
        <w:rPr>
          <w:rFonts w:ascii="Times New Roman" w:hAnsi="Times New Roman"/>
          <w:b/>
          <w:bCs/>
          <w:i/>
          <w:iCs/>
        </w:rPr>
        <w:t>Сведения не указываются для данного вида ценных бумаг.</w:t>
      </w:r>
    </w:p>
    <w:p w14:paraId="115F2114" w14:textId="77777777" w:rsidR="004C1421" w:rsidRDefault="009524F7" w:rsidP="004C142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C1421" w:rsidRPr="005E5D5D">
        <w:rPr>
          <w:rFonts w:ascii="Times New Roman" w:hAnsi="Times New Roman"/>
          <w:b/>
          <w:bCs/>
          <w:sz w:val="24"/>
          <w:szCs w:val="24"/>
        </w:rPr>
        <w:t>. Цена (цены) размещения ценных бумаг:</w:t>
      </w:r>
    </w:p>
    <w:p w14:paraId="0984B1EB" w14:textId="77777777" w:rsidR="004C1421" w:rsidRDefault="004C1421" w:rsidP="004C142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0"/>
        <w:gridCol w:w="4213"/>
      </w:tblGrid>
      <w:tr w:rsidR="004C1421" w14:paraId="50503031" w14:textId="77777777" w:rsidTr="005B4FB1">
        <w:trPr>
          <w:cantSplit/>
          <w:trHeight w:val="615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A39F2" w14:textId="77777777" w:rsidR="004C1421" w:rsidRPr="009524F7" w:rsidRDefault="009524F7" w:rsidP="005B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4F7">
              <w:rPr>
                <w:rFonts w:ascii="Times New Roman" w:hAnsi="Times New Roman"/>
              </w:rPr>
              <w:t>Цена размещения в рублях/иностранной валюте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DCDE3" w14:textId="77777777" w:rsidR="004C1421" w:rsidRPr="009524F7" w:rsidRDefault="009524F7" w:rsidP="00C5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14"/>
              <w:jc w:val="center"/>
              <w:rPr>
                <w:rFonts w:ascii="Times New Roman" w:hAnsi="Times New Roman"/>
              </w:rPr>
            </w:pPr>
            <w:r w:rsidRPr="009524F7">
              <w:rPr>
                <w:rFonts w:ascii="Times New Roman" w:hAnsi="Times New Roman"/>
              </w:rPr>
              <w:t>Количество ценных бумаг, размещенных по указанной цене, штук</w:t>
            </w:r>
          </w:p>
        </w:tc>
      </w:tr>
      <w:tr w:rsidR="004C1421" w14:paraId="0FA25648" w14:textId="77777777" w:rsidTr="005B4FB1">
        <w:trPr>
          <w:cantSplit/>
          <w:trHeight w:val="426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5A084" w14:textId="7C40D9A2" w:rsidR="004C1421" w:rsidRDefault="005530D2" w:rsidP="0073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20171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4C1421">
              <w:rPr>
                <w:rFonts w:ascii="Times New Roman" w:hAnsi="Times New Roman"/>
                <w:b/>
                <w:bCs/>
                <w:i/>
                <w:iCs/>
              </w:rPr>
              <w:t>руб</w:t>
            </w:r>
            <w:r w:rsidR="00D66495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BC432" w14:textId="6A53D535" w:rsidR="004C1421" w:rsidRDefault="00DD2BAE" w:rsidP="005B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3 027 450</w:t>
            </w:r>
          </w:p>
        </w:tc>
      </w:tr>
    </w:tbl>
    <w:p w14:paraId="61D4D0C3" w14:textId="77777777" w:rsidR="00302AED" w:rsidRDefault="00302AED">
      <w:pPr>
        <w:widowControl w:val="0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/>
        </w:rPr>
      </w:pPr>
    </w:p>
    <w:p w14:paraId="3C59BA0F" w14:textId="2BC7354A" w:rsidR="009524F7" w:rsidRDefault="00B4424C" w:rsidP="00952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Цена размещения ценных бумаг для лиц, реализовавших преимущественное</w:t>
      </w:r>
      <w:r w:rsidR="009524F7" w:rsidRPr="004257A2">
        <w:rPr>
          <w:rFonts w:ascii="Times New Roman" w:hAnsi="Times New Roman"/>
          <w:b/>
          <w:i/>
        </w:rPr>
        <w:t xml:space="preserve"> право приобретения </w:t>
      </w:r>
      <w:r>
        <w:rPr>
          <w:rFonts w:ascii="Times New Roman" w:hAnsi="Times New Roman"/>
          <w:b/>
          <w:i/>
        </w:rPr>
        <w:t xml:space="preserve">размещаемых путем подписки </w:t>
      </w:r>
      <w:r w:rsidR="009524F7" w:rsidRPr="004257A2">
        <w:rPr>
          <w:rFonts w:ascii="Times New Roman" w:hAnsi="Times New Roman"/>
          <w:b/>
          <w:i/>
        </w:rPr>
        <w:t>ценных бумаг</w:t>
      </w:r>
      <w:r w:rsidR="004A4F4B">
        <w:rPr>
          <w:rFonts w:ascii="Times New Roman" w:hAnsi="Times New Roman"/>
          <w:b/>
          <w:i/>
        </w:rPr>
        <w:t>,</w:t>
      </w:r>
      <w:r w:rsidR="009524F7" w:rsidRPr="004257A2">
        <w:rPr>
          <w:rFonts w:ascii="Times New Roman" w:hAnsi="Times New Roman"/>
          <w:b/>
          <w:i/>
        </w:rPr>
        <w:t xml:space="preserve"> </w:t>
      </w:r>
      <w:r w:rsidR="006D6815">
        <w:rPr>
          <w:rFonts w:ascii="Times New Roman" w:hAnsi="Times New Roman"/>
          <w:b/>
          <w:i/>
        </w:rPr>
        <w:t xml:space="preserve">– 1 рубль. </w:t>
      </w:r>
      <w:r w:rsidR="004A4F4B">
        <w:rPr>
          <w:rFonts w:ascii="Times New Roman" w:hAnsi="Times New Roman"/>
          <w:b/>
          <w:i/>
        </w:rPr>
        <w:t>Количество ценных бумаг, размещенных по указанной цене, при реализации преимущественного права – 1 989 078 штук.</w:t>
      </w:r>
    </w:p>
    <w:p w14:paraId="59439688" w14:textId="77777777" w:rsidR="009524F7" w:rsidRDefault="009524F7" w:rsidP="004C142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F2CB62" w14:textId="77777777" w:rsidR="00302AED" w:rsidRDefault="0020171A" w:rsidP="004C1421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02AED" w:rsidRPr="004C1421">
        <w:rPr>
          <w:rFonts w:ascii="Times New Roman" w:hAnsi="Times New Roman"/>
          <w:b/>
          <w:bCs/>
          <w:sz w:val="24"/>
          <w:szCs w:val="24"/>
        </w:rPr>
        <w:t>. Общий объем поступлений за размещенные ценные бумаги:</w:t>
      </w:r>
    </w:p>
    <w:p w14:paraId="4D711843" w14:textId="578AB013" w:rsidR="00A40EC4" w:rsidRDefault="0020171A" w:rsidP="00FE748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FE7488">
        <w:rPr>
          <w:rFonts w:ascii="Times New Roman" w:hAnsi="Times New Roman"/>
        </w:rPr>
        <w:t>7.1.1. Общая сумма (стоимость) имущества в рублях (в том числе денежные средства в рублях, сумма иностранной валюты по курсу Банка России на дату оплаты и стоимость иного имущества, внесенного в оплату размещенных ценных бумаг)</w:t>
      </w:r>
      <w:r w:rsidR="00FE7488">
        <w:rPr>
          <w:rFonts w:ascii="Times New Roman" w:hAnsi="Times New Roman"/>
        </w:rPr>
        <w:t xml:space="preserve"> </w:t>
      </w:r>
      <w:r w:rsidR="00152FA4">
        <w:rPr>
          <w:rFonts w:ascii="Times New Roman" w:hAnsi="Times New Roman"/>
        </w:rPr>
        <w:t>–</w:t>
      </w:r>
      <w:r w:rsidR="00FE7488">
        <w:rPr>
          <w:rFonts w:ascii="Times New Roman" w:hAnsi="Times New Roman"/>
        </w:rPr>
        <w:t xml:space="preserve"> </w:t>
      </w:r>
      <w:r w:rsidR="00DD2BAE">
        <w:rPr>
          <w:rFonts w:ascii="Times New Roman" w:hAnsi="Times New Roman"/>
          <w:b/>
          <w:bCs/>
          <w:i/>
          <w:iCs/>
        </w:rPr>
        <w:t>3 027 450</w:t>
      </w:r>
      <w:r w:rsidR="00A40EC4">
        <w:rPr>
          <w:rFonts w:ascii="Times New Roman" w:hAnsi="Times New Roman"/>
        </w:rPr>
        <w:t>.</w:t>
      </w:r>
    </w:p>
    <w:p w14:paraId="06BC9BE2" w14:textId="77777777" w:rsidR="0020171A" w:rsidRPr="00FE7488" w:rsidRDefault="00A40EC4" w:rsidP="00FE748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В</w:t>
      </w:r>
      <w:r w:rsidR="0020171A" w:rsidRPr="00FE7488">
        <w:rPr>
          <w:rFonts w:ascii="Times New Roman" w:hAnsi="Times New Roman"/>
        </w:rPr>
        <w:t xml:space="preserve"> том числе:</w:t>
      </w:r>
    </w:p>
    <w:p w14:paraId="0CB4E2E7" w14:textId="335F6D3B" w:rsidR="0020171A" w:rsidRPr="00FE7488" w:rsidRDefault="0020171A" w:rsidP="0020171A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 w:rsidRPr="00FE7488">
        <w:rPr>
          <w:rFonts w:ascii="Times New Roman" w:hAnsi="Times New Roman"/>
        </w:rPr>
        <w:t>сумма денежных средств в рублях, внесенная в оплату размещенных ценных бумаг</w:t>
      </w:r>
      <w:r w:rsidR="00FE7488">
        <w:rPr>
          <w:rFonts w:ascii="Times New Roman" w:hAnsi="Times New Roman"/>
        </w:rPr>
        <w:t xml:space="preserve"> </w:t>
      </w:r>
      <w:r w:rsidR="007F2F62">
        <w:rPr>
          <w:rFonts w:ascii="Times New Roman" w:hAnsi="Times New Roman"/>
        </w:rPr>
        <w:t>–</w:t>
      </w:r>
      <w:r w:rsidR="00FE7488">
        <w:rPr>
          <w:rFonts w:ascii="Times New Roman" w:hAnsi="Times New Roman"/>
        </w:rPr>
        <w:t xml:space="preserve"> </w:t>
      </w:r>
      <w:r w:rsidR="00DD2BAE">
        <w:rPr>
          <w:rFonts w:ascii="Times New Roman" w:hAnsi="Times New Roman"/>
          <w:b/>
          <w:bCs/>
          <w:i/>
          <w:iCs/>
        </w:rPr>
        <w:t>3 027 450</w:t>
      </w:r>
      <w:r w:rsidRPr="00FE7488">
        <w:rPr>
          <w:rFonts w:ascii="Times New Roman" w:hAnsi="Times New Roman"/>
        </w:rPr>
        <w:t>;</w:t>
      </w:r>
    </w:p>
    <w:p w14:paraId="12717B6E" w14:textId="77777777" w:rsidR="0020171A" w:rsidRPr="00FE7488" w:rsidRDefault="0020171A" w:rsidP="0020171A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 w:rsidRPr="00FE7488">
        <w:rPr>
          <w:rFonts w:ascii="Times New Roman" w:hAnsi="Times New Roman"/>
        </w:rPr>
        <w:t>сумма денежных средств в иностранной валюте, выраженная в рублях по курсу Банка России на дату оплаты (зачисления на банковский счет эмитента или посредника), внесенная в оплату размещенных ценных бумаг</w:t>
      </w:r>
      <w:r w:rsidR="00FE7488">
        <w:rPr>
          <w:rFonts w:ascii="Times New Roman" w:hAnsi="Times New Roman"/>
        </w:rPr>
        <w:t xml:space="preserve"> - </w:t>
      </w:r>
      <w:r w:rsidR="00FE7488" w:rsidRPr="00FE7488">
        <w:rPr>
          <w:rFonts w:ascii="Times New Roman" w:hAnsi="Times New Roman"/>
          <w:b/>
          <w:bCs/>
          <w:i/>
          <w:iCs/>
        </w:rPr>
        <w:t>0</w:t>
      </w:r>
      <w:r w:rsidRPr="00FE7488">
        <w:rPr>
          <w:rFonts w:ascii="Times New Roman" w:hAnsi="Times New Roman"/>
        </w:rPr>
        <w:t>;</w:t>
      </w:r>
    </w:p>
    <w:p w14:paraId="2698F7B0" w14:textId="77777777" w:rsidR="0020171A" w:rsidRPr="00FE7488" w:rsidRDefault="0020171A" w:rsidP="0020171A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 w:rsidRPr="00FE7488">
        <w:rPr>
          <w:rFonts w:ascii="Times New Roman" w:hAnsi="Times New Roman"/>
        </w:rPr>
        <w:t>выраженная в рублях стоимость иного имущества (материальных и нематериальных активов), внесенного в оплату размещенных ценных бумаг</w:t>
      </w:r>
      <w:r w:rsidR="00FE7488">
        <w:rPr>
          <w:rFonts w:ascii="Times New Roman" w:hAnsi="Times New Roman"/>
        </w:rPr>
        <w:t xml:space="preserve"> - </w:t>
      </w:r>
      <w:r w:rsidR="00FE7488" w:rsidRPr="00FE7488">
        <w:rPr>
          <w:rFonts w:ascii="Times New Roman" w:hAnsi="Times New Roman"/>
          <w:b/>
          <w:bCs/>
          <w:i/>
          <w:iCs/>
        </w:rPr>
        <w:t>0</w:t>
      </w:r>
      <w:r w:rsidRPr="00FE7488">
        <w:rPr>
          <w:rFonts w:ascii="Times New Roman" w:hAnsi="Times New Roman"/>
        </w:rPr>
        <w:t>.</w:t>
      </w:r>
    </w:p>
    <w:p w14:paraId="5562F4C7" w14:textId="790FAABC" w:rsidR="0020171A" w:rsidRPr="00FE7488" w:rsidRDefault="0020171A" w:rsidP="0020171A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 w:rsidRPr="00FE7488">
        <w:rPr>
          <w:rFonts w:ascii="Times New Roman" w:hAnsi="Times New Roman"/>
        </w:rPr>
        <w:t>7.1.2. Общая сумма принятых к зачету денежных требований в рублях</w:t>
      </w:r>
      <w:r w:rsidR="00FE7488">
        <w:rPr>
          <w:rFonts w:ascii="Times New Roman" w:hAnsi="Times New Roman"/>
        </w:rPr>
        <w:t xml:space="preserve"> </w:t>
      </w:r>
      <w:r w:rsidR="00152FA4">
        <w:rPr>
          <w:rFonts w:ascii="Times New Roman" w:hAnsi="Times New Roman"/>
        </w:rPr>
        <w:t>–</w:t>
      </w:r>
      <w:r w:rsidR="004760B8">
        <w:rPr>
          <w:rFonts w:ascii="Times New Roman" w:hAnsi="Times New Roman"/>
        </w:rPr>
        <w:t xml:space="preserve"> </w:t>
      </w:r>
      <w:r w:rsidR="00FE7488">
        <w:rPr>
          <w:rFonts w:ascii="Times New Roman" w:hAnsi="Times New Roman"/>
          <w:b/>
          <w:bCs/>
          <w:i/>
          <w:iCs/>
        </w:rPr>
        <w:t>0</w:t>
      </w:r>
    </w:p>
    <w:p w14:paraId="505547F7" w14:textId="77777777" w:rsidR="0020171A" w:rsidRDefault="0020171A" w:rsidP="0020171A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 w:rsidRPr="00FE7488">
        <w:rPr>
          <w:rFonts w:ascii="Times New Roman" w:hAnsi="Times New Roman"/>
        </w:rPr>
        <w:t xml:space="preserve">7.2. </w:t>
      </w:r>
      <w:r w:rsidR="00FE7488" w:rsidRPr="00FE7488">
        <w:rPr>
          <w:rFonts w:ascii="Times New Roman" w:hAnsi="Times New Roman"/>
        </w:rPr>
        <w:t>Сведения не указываются, т.к. эмитент не является кредитной организацией или некредитной финансовой организацией</w:t>
      </w:r>
      <w:r w:rsidRPr="00FE7488">
        <w:rPr>
          <w:rFonts w:ascii="Times New Roman" w:hAnsi="Times New Roman"/>
        </w:rPr>
        <w:t>.</w:t>
      </w:r>
    </w:p>
    <w:p w14:paraId="72B6A81E" w14:textId="77777777" w:rsidR="00490F37" w:rsidRDefault="00490F37" w:rsidP="0020171A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</w:t>
      </w:r>
      <w:r w:rsidRPr="00FE7488">
        <w:rPr>
          <w:rFonts w:ascii="Times New Roman" w:hAnsi="Times New Roman"/>
        </w:rPr>
        <w:t>Сведения не указываются, т.к. эмитент не является кредитной организацией</w:t>
      </w:r>
      <w:r>
        <w:rPr>
          <w:rFonts w:ascii="Times New Roman" w:hAnsi="Times New Roman"/>
        </w:rPr>
        <w:t>.</w:t>
      </w:r>
    </w:p>
    <w:p w14:paraId="645C7B7C" w14:textId="77777777" w:rsidR="00771723" w:rsidRPr="00771723" w:rsidRDefault="00771723" w:rsidP="00771723">
      <w:pPr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71723">
        <w:rPr>
          <w:rFonts w:ascii="Times New Roman" w:hAnsi="Times New Roman"/>
          <w:b/>
          <w:bCs/>
          <w:sz w:val="24"/>
          <w:szCs w:val="24"/>
        </w:rPr>
        <w:lastRenderedPageBreak/>
        <w:t>8. Доля размещенных и неразмещенных ценных бумаг дополнительного выпуска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AFA362A" w14:textId="20A769E3" w:rsidR="00771723" w:rsidRDefault="00771723" w:rsidP="00771723">
      <w:pPr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771723">
        <w:rPr>
          <w:rFonts w:ascii="Times New Roman" w:hAnsi="Times New Roman"/>
        </w:rPr>
        <w:t>оля размещенных ценных бумаг дополнительного выпуска в процентах от общего количества ценных бумаг выпуска</w:t>
      </w:r>
      <w:r>
        <w:rPr>
          <w:rFonts w:ascii="Times New Roman" w:hAnsi="Times New Roman"/>
        </w:rPr>
        <w:t xml:space="preserve"> – </w:t>
      </w:r>
      <w:r w:rsidR="00DD2BAE">
        <w:rPr>
          <w:rFonts w:ascii="Times New Roman" w:hAnsi="Times New Roman"/>
          <w:b/>
          <w:bCs/>
          <w:i/>
          <w:iCs/>
        </w:rPr>
        <w:t>41,9896</w:t>
      </w:r>
      <w:r w:rsidRPr="00F97C5B">
        <w:rPr>
          <w:rFonts w:ascii="Times New Roman" w:hAnsi="Times New Roman"/>
          <w:b/>
          <w:bCs/>
          <w:i/>
          <w:iCs/>
        </w:rPr>
        <w:t>%</w:t>
      </w:r>
      <w:r w:rsidRPr="00771723">
        <w:rPr>
          <w:rFonts w:ascii="Times New Roman" w:hAnsi="Times New Roman"/>
        </w:rPr>
        <w:t xml:space="preserve"> </w:t>
      </w:r>
    </w:p>
    <w:p w14:paraId="7BFCB53B" w14:textId="5F7E1A80" w:rsidR="00771723" w:rsidRPr="00771723" w:rsidRDefault="00771723" w:rsidP="00771723">
      <w:pPr>
        <w:adjustRightInd w:val="0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Доля </w:t>
      </w:r>
      <w:r w:rsidRPr="00771723">
        <w:rPr>
          <w:rFonts w:ascii="Times New Roman" w:hAnsi="Times New Roman"/>
        </w:rPr>
        <w:t>неразмещенных ценных бумаг дополнительного выпуска в процентах от общего количества ценных бумаг выпуска</w:t>
      </w:r>
      <w:r>
        <w:rPr>
          <w:rFonts w:ascii="Times New Roman" w:hAnsi="Times New Roman"/>
        </w:rPr>
        <w:t xml:space="preserve"> – </w:t>
      </w:r>
      <w:r w:rsidR="00DD2BAE">
        <w:rPr>
          <w:rFonts w:ascii="Times New Roman" w:hAnsi="Times New Roman"/>
          <w:b/>
          <w:bCs/>
          <w:i/>
          <w:iCs/>
        </w:rPr>
        <w:t>58,0104</w:t>
      </w:r>
      <w:r w:rsidRPr="00F97C5B">
        <w:rPr>
          <w:rFonts w:ascii="Times New Roman" w:hAnsi="Times New Roman"/>
          <w:b/>
          <w:bCs/>
          <w:i/>
          <w:iCs/>
        </w:rPr>
        <w:t>%</w:t>
      </w:r>
    </w:p>
    <w:p w14:paraId="28C19FAE" w14:textId="77777777" w:rsidR="0051039A" w:rsidRPr="003C395A" w:rsidRDefault="004C1421" w:rsidP="0051039A">
      <w:pPr>
        <w:widowControl w:val="0"/>
        <w:autoSpaceDE w:val="0"/>
        <w:autoSpaceDN w:val="0"/>
        <w:adjustRightInd w:val="0"/>
        <w:spacing w:before="60" w:after="0" w:line="240" w:lineRule="auto"/>
        <w:ind w:firstLine="5"/>
        <w:jc w:val="both"/>
        <w:rPr>
          <w:rFonts w:ascii="Times New Roman" w:hAnsi="Times New Roman"/>
          <w:b/>
          <w:bCs/>
          <w:sz w:val="24"/>
          <w:szCs w:val="24"/>
        </w:rPr>
      </w:pPr>
      <w:r w:rsidRPr="0087152B">
        <w:rPr>
          <w:rFonts w:ascii="Times New Roman" w:hAnsi="Times New Roman"/>
          <w:b/>
          <w:bCs/>
          <w:sz w:val="24"/>
          <w:szCs w:val="24"/>
        </w:rPr>
        <w:t>9.</w:t>
      </w:r>
      <w:r w:rsidR="007717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39A" w:rsidRPr="003C395A">
        <w:rPr>
          <w:rFonts w:ascii="Times New Roman" w:hAnsi="Times New Roman"/>
          <w:b/>
          <w:bCs/>
          <w:sz w:val="24"/>
          <w:szCs w:val="24"/>
        </w:rPr>
        <w:t>Сведения о лицах, зарегистрированных в реестре акционеров эмитента:</w:t>
      </w:r>
    </w:p>
    <w:p w14:paraId="2717AACF" w14:textId="77777777" w:rsidR="00E73C01" w:rsidRPr="009001DB" w:rsidRDefault="00A40EC4" w:rsidP="00E73C0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Сведения не указываются, т.к. </w:t>
      </w:r>
      <w:r w:rsidR="00E73C01">
        <w:rPr>
          <w:rFonts w:ascii="Times New Roman" w:hAnsi="Times New Roman"/>
          <w:b/>
          <w:bCs/>
          <w:i/>
          <w:iCs/>
        </w:rPr>
        <w:t>эмитент</w:t>
      </w:r>
      <w:r>
        <w:rPr>
          <w:rFonts w:ascii="Times New Roman" w:hAnsi="Times New Roman"/>
          <w:b/>
          <w:bCs/>
          <w:i/>
          <w:iCs/>
        </w:rPr>
        <w:t xml:space="preserve"> не является</w:t>
      </w:r>
      <w:r w:rsidR="00E73C01">
        <w:rPr>
          <w:rFonts w:ascii="Times New Roman" w:hAnsi="Times New Roman"/>
          <w:b/>
          <w:bCs/>
          <w:i/>
          <w:iCs/>
        </w:rPr>
        <w:t xml:space="preserve"> кредитной организаци</w:t>
      </w:r>
      <w:r w:rsidR="00F5353F">
        <w:rPr>
          <w:rFonts w:ascii="Times New Roman" w:hAnsi="Times New Roman"/>
          <w:b/>
          <w:bCs/>
          <w:i/>
          <w:iCs/>
        </w:rPr>
        <w:t>ей</w:t>
      </w:r>
      <w:r w:rsidR="00E73C01">
        <w:rPr>
          <w:rFonts w:ascii="Times New Roman" w:hAnsi="Times New Roman"/>
          <w:b/>
          <w:bCs/>
          <w:i/>
          <w:iCs/>
        </w:rPr>
        <w:t xml:space="preserve"> или некредитной финансовой организаци</w:t>
      </w:r>
      <w:r w:rsidR="00F5353F">
        <w:rPr>
          <w:rFonts w:ascii="Times New Roman" w:hAnsi="Times New Roman"/>
          <w:b/>
          <w:bCs/>
          <w:i/>
          <w:iCs/>
        </w:rPr>
        <w:t>ей</w:t>
      </w:r>
    </w:p>
    <w:p w14:paraId="52007D72" w14:textId="77777777" w:rsidR="00302AED" w:rsidRDefault="00302AED" w:rsidP="00F32C0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02AED" w:rsidSect="00146D05">
      <w:headerReference w:type="default" r:id="rId7"/>
      <w:footerReference w:type="default" r:id="rId8"/>
      <w:pgSz w:w="11906" w:h="16838" w:code="9"/>
      <w:pgMar w:top="567" w:right="567" w:bottom="567" w:left="1418" w:header="567" w:footer="3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1F9" w14:textId="77777777" w:rsidR="00096038" w:rsidRDefault="00096038">
      <w:pPr>
        <w:spacing w:after="0" w:line="240" w:lineRule="auto"/>
      </w:pPr>
      <w:r>
        <w:separator/>
      </w:r>
    </w:p>
  </w:endnote>
  <w:endnote w:type="continuationSeparator" w:id="0">
    <w:p w14:paraId="359CE2E8" w14:textId="77777777" w:rsidR="00096038" w:rsidRDefault="0009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749296"/>
      <w:docPartObj>
        <w:docPartGallery w:val="Page Numbers (Bottom of Page)"/>
        <w:docPartUnique/>
      </w:docPartObj>
    </w:sdtPr>
    <w:sdtEndPr/>
    <w:sdtContent>
      <w:p w14:paraId="2B821FBC" w14:textId="6946E844" w:rsidR="009D250B" w:rsidRDefault="009D25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DDC66" w14:textId="77777777" w:rsidR="00302AED" w:rsidRDefault="00302AE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4A67" w14:textId="77777777" w:rsidR="00096038" w:rsidRDefault="00096038">
      <w:pPr>
        <w:spacing w:after="0" w:line="240" w:lineRule="auto"/>
      </w:pPr>
      <w:r>
        <w:separator/>
      </w:r>
    </w:p>
  </w:footnote>
  <w:footnote w:type="continuationSeparator" w:id="0">
    <w:p w14:paraId="10B908E6" w14:textId="77777777" w:rsidR="00096038" w:rsidRDefault="0009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7234" w14:textId="77777777" w:rsidR="00302AED" w:rsidRDefault="00302AED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37"/>
    <w:rsid w:val="00001436"/>
    <w:rsid w:val="00004CCD"/>
    <w:rsid w:val="000459EB"/>
    <w:rsid w:val="00074B0C"/>
    <w:rsid w:val="0007798B"/>
    <w:rsid w:val="00096038"/>
    <w:rsid w:val="000971D8"/>
    <w:rsid w:val="000A676A"/>
    <w:rsid w:val="000B1426"/>
    <w:rsid w:val="000B750D"/>
    <w:rsid w:val="000D7B0E"/>
    <w:rsid w:val="000F119E"/>
    <w:rsid w:val="000F564C"/>
    <w:rsid w:val="00107B8F"/>
    <w:rsid w:val="0011503A"/>
    <w:rsid w:val="0013742C"/>
    <w:rsid w:val="001416B2"/>
    <w:rsid w:val="00146D05"/>
    <w:rsid w:val="00152DED"/>
    <w:rsid w:val="00152FA4"/>
    <w:rsid w:val="00160A70"/>
    <w:rsid w:val="0017779A"/>
    <w:rsid w:val="00185737"/>
    <w:rsid w:val="001933CE"/>
    <w:rsid w:val="001C41E1"/>
    <w:rsid w:val="001C537B"/>
    <w:rsid w:val="001C5C86"/>
    <w:rsid w:val="001E2452"/>
    <w:rsid w:val="0020171A"/>
    <w:rsid w:val="00202542"/>
    <w:rsid w:val="00203275"/>
    <w:rsid w:val="0021066F"/>
    <w:rsid w:val="0022591E"/>
    <w:rsid w:val="00234512"/>
    <w:rsid w:val="00242496"/>
    <w:rsid w:val="00245453"/>
    <w:rsid w:val="002A0484"/>
    <w:rsid w:val="002A224A"/>
    <w:rsid w:val="002B7676"/>
    <w:rsid w:val="002C1867"/>
    <w:rsid w:val="002C6A68"/>
    <w:rsid w:val="002D013B"/>
    <w:rsid w:val="002F4328"/>
    <w:rsid w:val="00300E38"/>
    <w:rsid w:val="00302AED"/>
    <w:rsid w:val="003260D1"/>
    <w:rsid w:val="0032728F"/>
    <w:rsid w:val="00341DFD"/>
    <w:rsid w:val="00354209"/>
    <w:rsid w:val="003804A9"/>
    <w:rsid w:val="00381C75"/>
    <w:rsid w:val="003850FF"/>
    <w:rsid w:val="0039780C"/>
    <w:rsid w:val="003A5D53"/>
    <w:rsid w:val="003C395A"/>
    <w:rsid w:val="003C7139"/>
    <w:rsid w:val="003E4654"/>
    <w:rsid w:val="003F5312"/>
    <w:rsid w:val="00413A3A"/>
    <w:rsid w:val="004257A2"/>
    <w:rsid w:val="004310DB"/>
    <w:rsid w:val="00461DC4"/>
    <w:rsid w:val="00465FA3"/>
    <w:rsid w:val="004760B8"/>
    <w:rsid w:val="00481FE3"/>
    <w:rsid w:val="00490F37"/>
    <w:rsid w:val="004A4F4B"/>
    <w:rsid w:val="004B412D"/>
    <w:rsid w:val="004B4163"/>
    <w:rsid w:val="004C1421"/>
    <w:rsid w:val="004D4C90"/>
    <w:rsid w:val="004E1D79"/>
    <w:rsid w:val="004E2FBD"/>
    <w:rsid w:val="004E5E35"/>
    <w:rsid w:val="004F174E"/>
    <w:rsid w:val="004F4F52"/>
    <w:rsid w:val="004F79CB"/>
    <w:rsid w:val="0050003F"/>
    <w:rsid w:val="00500C2A"/>
    <w:rsid w:val="0051039A"/>
    <w:rsid w:val="00512905"/>
    <w:rsid w:val="00520C6B"/>
    <w:rsid w:val="0053362B"/>
    <w:rsid w:val="0053587C"/>
    <w:rsid w:val="005530D2"/>
    <w:rsid w:val="00553F13"/>
    <w:rsid w:val="00560FF4"/>
    <w:rsid w:val="00573932"/>
    <w:rsid w:val="0058172B"/>
    <w:rsid w:val="00596039"/>
    <w:rsid w:val="00596D2E"/>
    <w:rsid w:val="005A72F5"/>
    <w:rsid w:val="005B4FB1"/>
    <w:rsid w:val="005C49A5"/>
    <w:rsid w:val="005C754A"/>
    <w:rsid w:val="005E042B"/>
    <w:rsid w:val="005E5D5D"/>
    <w:rsid w:val="00620D99"/>
    <w:rsid w:val="0062116C"/>
    <w:rsid w:val="00627C22"/>
    <w:rsid w:val="00642F4D"/>
    <w:rsid w:val="00654790"/>
    <w:rsid w:val="006722E5"/>
    <w:rsid w:val="00684693"/>
    <w:rsid w:val="006937C8"/>
    <w:rsid w:val="006B2204"/>
    <w:rsid w:val="006B3F6B"/>
    <w:rsid w:val="006D6815"/>
    <w:rsid w:val="006F3290"/>
    <w:rsid w:val="00723E6D"/>
    <w:rsid w:val="0073268C"/>
    <w:rsid w:val="00740251"/>
    <w:rsid w:val="00746132"/>
    <w:rsid w:val="00764AE4"/>
    <w:rsid w:val="00771723"/>
    <w:rsid w:val="0077631F"/>
    <w:rsid w:val="00785676"/>
    <w:rsid w:val="007964A7"/>
    <w:rsid w:val="007A715E"/>
    <w:rsid w:val="007C426C"/>
    <w:rsid w:val="007C5AC4"/>
    <w:rsid w:val="007E4E38"/>
    <w:rsid w:val="007F2F62"/>
    <w:rsid w:val="007F6C24"/>
    <w:rsid w:val="00805395"/>
    <w:rsid w:val="00840B9B"/>
    <w:rsid w:val="0087152B"/>
    <w:rsid w:val="00871A1B"/>
    <w:rsid w:val="008C0BDA"/>
    <w:rsid w:val="008C6B8C"/>
    <w:rsid w:val="008D042E"/>
    <w:rsid w:val="008F1630"/>
    <w:rsid w:val="009001DB"/>
    <w:rsid w:val="00916BF4"/>
    <w:rsid w:val="00932F19"/>
    <w:rsid w:val="009421E9"/>
    <w:rsid w:val="00945FA5"/>
    <w:rsid w:val="009466AE"/>
    <w:rsid w:val="009524F7"/>
    <w:rsid w:val="00976A13"/>
    <w:rsid w:val="00982C7F"/>
    <w:rsid w:val="00983C3C"/>
    <w:rsid w:val="009916CF"/>
    <w:rsid w:val="0099742E"/>
    <w:rsid w:val="009A7284"/>
    <w:rsid w:val="009C60A6"/>
    <w:rsid w:val="009D12FD"/>
    <w:rsid w:val="009D250B"/>
    <w:rsid w:val="009E06AA"/>
    <w:rsid w:val="009E158C"/>
    <w:rsid w:val="00A03B7F"/>
    <w:rsid w:val="00A04039"/>
    <w:rsid w:val="00A1498C"/>
    <w:rsid w:val="00A25259"/>
    <w:rsid w:val="00A32C09"/>
    <w:rsid w:val="00A402A9"/>
    <w:rsid w:val="00A40EC4"/>
    <w:rsid w:val="00A40F57"/>
    <w:rsid w:val="00A43BB9"/>
    <w:rsid w:val="00A4777B"/>
    <w:rsid w:val="00A54E66"/>
    <w:rsid w:val="00A65E3E"/>
    <w:rsid w:val="00A76AA0"/>
    <w:rsid w:val="00AB2148"/>
    <w:rsid w:val="00AC05F0"/>
    <w:rsid w:val="00AD6F65"/>
    <w:rsid w:val="00AF63CE"/>
    <w:rsid w:val="00B16D99"/>
    <w:rsid w:val="00B2209F"/>
    <w:rsid w:val="00B4424C"/>
    <w:rsid w:val="00B465B2"/>
    <w:rsid w:val="00B52753"/>
    <w:rsid w:val="00B60F25"/>
    <w:rsid w:val="00B6110E"/>
    <w:rsid w:val="00B82BC6"/>
    <w:rsid w:val="00B94ADE"/>
    <w:rsid w:val="00BA2C2B"/>
    <w:rsid w:val="00BB233E"/>
    <w:rsid w:val="00BD78A1"/>
    <w:rsid w:val="00BE1E58"/>
    <w:rsid w:val="00BF77B3"/>
    <w:rsid w:val="00BF7EAD"/>
    <w:rsid w:val="00C05CCA"/>
    <w:rsid w:val="00C05E0B"/>
    <w:rsid w:val="00C26389"/>
    <w:rsid w:val="00C54E5C"/>
    <w:rsid w:val="00C643F2"/>
    <w:rsid w:val="00C67951"/>
    <w:rsid w:val="00C727B0"/>
    <w:rsid w:val="00C954B6"/>
    <w:rsid w:val="00C976C2"/>
    <w:rsid w:val="00CA1CC8"/>
    <w:rsid w:val="00CA1FA2"/>
    <w:rsid w:val="00CA6025"/>
    <w:rsid w:val="00CA6D96"/>
    <w:rsid w:val="00CC02BF"/>
    <w:rsid w:val="00CE761E"/>
    <w:rsid w:val="00D10A2B"/>
    <w:rsid w:val="00D22FC9"/>
    <w:rsid w:val="00D27B80"/>
    <w:rsid w:val="00D63B0B"/>
    <w:rsid w:val="00D66495"/>
    <w:rsid w:val="00D72D33"/>
    <w:rsid w:val="00D74177"/>
    <w:rsid w:val="00D82876"/>
    <w:rsid w:val="00D92FB9"/>
    <w:rsid w:val="00D967CD"/>
    <w:rsid w:val="00DA08C2"/>
    <w:rsid w:val="00DA1B6C"/>
    <w:rsid w:val="00DB3E30"/>
    <w:rsid w:val="00DD2BAE"/>
    <w:rsid w:val="00DE57F9"/>
    <w:rsid w:val="00E002B9"/>
    <w:rsid w:val="00E03984"/>
    <w:rsid w:val="00E120F0"/>
    <w:rsid w:val="00E24D7E"/>
    <w:rsid w:val="00E44E54"/>
    <w:rsid w:val="00E53986"/>
    <w:rsid w:val="00E609A6"/>
    <w:rsid w:val="00E626DC"/>
    <w:rsid w:val="00E73C01"/>
    <w:rsid w:val="00E8145A"/>
    <w:rsid w:val="00E9795F"/>
    <w:rsid w:val="00EB008D"/>
    <w:rsid w:val="00ED54C2"/>
    <w:rsid w:val="00EF70EF"/>
    <w:rsid w:val="00F30D78"/>
    <w:rsid w:val="00F32C07"/>
    <w:rsid w:val="00F5353F"/>
    <w:rsid w:val="00F60CC1"/>
    <w:rsid w:val="00F86DA4"/>
    <w:rsid w:val="00F9499B"/>
    <w:rsid w:val="00F97C5B"/>
    <w:rsid w:val="00FA6059"/>
    <w:rsid w:val="00FA6D1B"/>
    <w:rsid w:val="00FC0471"/>
    <w:rsid w:val="00FC2BD0"/>
    <w:rsid w:val="00FC6321"/>
    <w:rsid w:val="00FD3858"/>
    <w:rsid w:val="00FE5B57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F95A5"/>
  <w14:defaultImageDpi w14:val="0"/>
  <w15:docId w15:val="{A4D316ED-4AFA-44F4-94D0-2E05AEC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C04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0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C0471"/>
    <w:rPr>
      <w:rFonts w:cs="Times New Roman"/>
    </w:rPr>
  </w:style>
  <w:style w:type="character" w:customStyle="1" w:styleId="Subst">
    <w:name w:val="Subst"/>
    <w:uiPriority w:val="99"/>
    <w:rsid w:val="00500C2A"/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C2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6389"/>
    <w:rPr>
      <w:rFonts w:ascii="Tahoma" w:hAnsi="Tahoma" w:cs="Tahoma"/>
      <w:sz w:val="16"/>
      <w:szCs w:val="16"/>
    </w:rPr>
  </w:style>
  <w:style w:type="character" w:customStyle="1" w:styleId="SUBST0">
    <w:name w:val="__SUBST"/>
    <w:uiPriority w:val="99"/>
    <w:rsid w:val="00C727B0"/>
    <w:rPr>
      <w:b/>
      <w:i/>
      <w:sz w:val="20"/>
    </w:rPr>
  </w:style>
  <w:style w:type="paragraph" w:styleId="a9">
    <w:name w:val="Normal (Web)"/>
    <w:basedOn w:val="a"/>
    <w:uiPriority w:val="99"/>
    <w:unhideWhenUsed/>
    <w:rsid w:val="002A0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916BF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rsid w:val="00916BF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916BF4"/>
    <w:rPr>
      <w:rFonts w:ascii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rsid w:val="00916B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F98E-2C0C-4AA3-ACCE-E38C9050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EErmakova</dc:creator>
  <cp:keywords/>
  <dc:description/>
  <cp:lastModifiedBy>Егорова Наталья Викторовна</cp:lastModifiedBy>
  <cp:revision>8</cp:revision>
  <cp:lastPrinted>2021-11-29T14:25:00Z</cp:lastPrinted>
  <dcterms:created xsi:type="dcterms:W3CDTF">2021-05-25T13:03:00Z</dcterms:created>
  <dcterms:modified xsi:type="dcterms:W3CDTF">2021-12-28T07:50:00Z</dcterms:modified>
</cp:coreProperties>
</file>